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media/image10.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rPr>
          <w:outline w:val="0"/>
          <w:color w:val="9900ff"/>
          <w:u w:color="9900ff"/>
          <w14:textFill>
            <w14:solidFill>
              <w14:srgbClr w14:val="9900FF"/>
            </w14:solidFill>
          </w14:textFill>
        </w:rPr>
      </w:pPr>
      <w:bookmarkStart w:name="_xf2kch5q6caw" w:id="0"/>
      <w:bookmarkEnd w:id="0"/>
      <w:r>
        <w:rPr>
          <w:outline w:val="0"/>
          <w:color w:val="9900ff"/>
          <w:u w:color="9900ff"/>
          <w:rtl w:val="0"/>
          <w:lang w:val="en-US"/>
          <w14:textFill>
            <w14:solidFill>
              <w14:srgbClr w14:val="9900FF"/>
            </w14:solidFill>
          </w14:textFill>
        </w:rPr>
        <w:t>M</w:t>
      </w:r>
      <w:r>
        <w:rPr>
          <w:outline w:val="0"/>
          <w:color w:val="9900ff"/>
          <w:u w:color="9900ff"/>
          <w:rtl w:val="0"/>
          <w:lang w:val="en-US"/>
          <w14:textFill>
            <w14:solidFill>
              <w14:srgbClr w14:val="9900FF"/>
            </w14:solidFill>
          </w14:textFill>
        </w:rPr>
        <w:t>ini Wonders</w:t>
      </w:r>
    </w:p>
    <w:p>
      <w:pPr>
        <w:pStyle w:val="Body"/>
      </w:pPr>
    </w:p>
    <w:p>
      <w:pPr>
        <w:pStyle w:val="Body"/>
        <w:spacing w:before="60" w:after="80" w:line="240" w:lineRule="auto"/>
        <w:ind w:left="360" w:firstLine="0"/>
      </w:pPr>
      <w:r>
        <w:rPr/>
        <w:fldChar w:fldCharType="begin" w:fldLock="0"/>
      </w:r>
      <w:r>
        <w:instrText xml:space="preserve"> TOC \o 1-3 \t "heading 4, 4,heading 5, 5" \n "1-5"\n  \n "1-5" </w:instrText>
      </w:r>
      <w:r>
        <w:rPr/>
        <w:fldChar w:fldCharType="separate" w:fldLock="0"/>
      </w:r>
    </w:p>
    <w:p>
      <w:pPr>
        <w:pStyle w:val="TOC 1"/>
        <w:bidi w:val="0"/>
      </w:pPr>
      <w:r>
        <w:rPr>
          <w:rFonts w:cs="Arial Unicode MS" w:eastAsia="Arial Unicode MS"/>
          <w:rtl w:val="0"/>
          <w:lang w:val="en-US"/>
        </w:rPr>
        <w:t>Summary</w:t>
      </w:r>
    </w:p>
    <w:p>
      <w:pPr>
        <w:pStyle w:val="TOC 2"/>
        <w:bidi w:val="0"/>
      </w:pPr>
      <w:r>
        <w:rPr>
          <w:rFonts w:cs="Arial Unicode MS" w:eastAsia="Arial Unicode MS"/>
          <w:rtl w:val="0"/>
          <w:lang w:val="en-US"/>
        </w:rPr>
        <w:t>Contacts</w:t>
      </w:r>
    </w:p>
    <w:p>
      <w:pPr>
        <w:pStyle w:val="TOC 2"/>
        <w:bidi w:val="0"/>
      </w:pPr>
      <w:r>
        <w:rPr>
          <w:rFonts w:cs="Arial Unicode MS" w:eastAsia="Arial Unicode MS"/>
          <w:rtl w:val="0"/>
          <w:lang w:val="nl-NL"/>
        </w:rPr>
        <w:t>Overview</w:t>
      </w:r>
    </w:p>
    <w:p>
      <w:pPr>
        <w:pStyle w:val="TOC 2"/>
        <w:bidi w:val="0"/>
      </w:pPr>
      <w:r>
        <w:rPr>
          <w:rFonts w:cs="Arial Unicode MS" w:eastAsia="Arial Unicode MS"/>
          <w:rtl w:val="0"/>
          <w:lang w:val="fr-FR"/>
        </w:rPr>
        <w:t>Objectives</w:t>
      </w:r>
    </w:p>
    <w:p>
      <w:pPr>
        <w:pStyle w:val="TOC 2"/>
        <w:bidi w:val="0"/>
      </w:pPr>
      <w:r>
        <w:rPr>
          <w:rFonts w:cs="Arial Unicode MS" w:eastAsia="Arial Unicode MS"/>
          <w:rtl w:val="0"/>
          <w:lang w:val="en-US"/>
        </w:rPr>
        <w:t>Relationship to Existing Systems</w:t>
      </w:r>
    </w:p>
    <w:p>
      <w:pPr>
        <w:pStyle w:val="TOC 2"/>
        <w:bidi w:val="0"/>
      </w:pPr>
      <w:r>
        <w:rPr>
          <w:rFonts w:cs="Arial Unicode MS" w:eastAsia="Arial Unicode MS"/>
          <w:rtl w:val="0"/>
        </w:rPr>
        <w:t>Terminology</w:t>
      </w:r>
    </w:p>
    <w:p>
      <w:pPr>
        <w:pStyle w:val="TOC 1"/>
        <w:bidi w:val="0"/>
      </w:pPr>
      <w:r>
        <w:rPr>
          <w:rFonts w:cs="Arial Unicode MS" w:eastAsia="Arial Unicode MS"/>
          <w:rtl w:val="0"/>
          <w:lang w:val="en-US"/>
        </w:rPr>
        <w:t>Feature Details</w:t>
      </w:r>
    </w:p>
    <w:p>
      <w:pPr>
        <w:pStyle w:val="TOC 2"/>
        <w:bidi w:val="0"/>
      </w:pPr>
      <w:r>
        <w:rPr>
          <w:rFonts w:cs="Arial Unicode MS" w:eastAsia="Arial Unicode MS"/>
          <w:rtl w:val="0"/>
          <w:lang w:val="nl-NL"/>
        </w:rPr>
        <w:t>Overview</w:t>
      </w:r>
    </w:p>
    <w:p>
      <w:pPr>
        <w:pStyle w:val="TOC 3"/>
        <w:bidi w:val="0"/>
      </w:pPr>
      <w:r>
        <w:rPr>
          <w:rFonts w:cs="Arial Unicode MS" w:eastAsia="Arial Unicode MS"/>
          <w:rtl w:val="0"/>
          <w:lang w:val="en-US"/>
        </w:rPr>
        <w:t>Unlocking Mini Wonders</w:t>
      </w:r>
    </w:p>
    <w:p>
      <w:pPr>
        <w:pStyle w:val="TOC 3"/>
        <w:bidi w:val="0"/>
      </w:pPr>
      <w:r>
        <w:rPr>
          <w:rFonts w:cs="Arial Unicode MS" w:eastAsia="Arial Unicode MS"/>
          <w:rtl w:val="0"/>
          <w:lang w:val="en-US"/>
        </w:rPr>
        <w:t>Event Flow</w:t>
      </w:r>
    </w:p>
    <w:p>
      <w:pPr>
        <w:pStyle w:val="TOC 3"/>
        <w:bidi w:val="0"/>
      </w:pPr>
      <w:r>
        <w:rPr>
          <w:rFonts w:cs="Arial Unicode MS" w:eastAsia="Arial Unicode MS"/>
          <w:rtl w:val="0"/>
          <w:lang w:val="de-DE"/>
        </w:rPr>
        <w:t>Registration Period</w:t>
      </w:r>
    </w:p>
    <w:p>
      <w:pPr>
        <w:pStyle w:val="TOC 3"/>
        <w:bidi w:val="0"/>
      </w:pPr>
      <w:r>
        <w:rPr>
          <w:rFonts w:cs="Arial Unicode MS" w:eastAsia="Arial Unicode MS"/>
          <w:rtl w:val="0"/>
          <w:lang w:val="en-US"/>
        </w:rPr>
        <w:t>Fight Period</w:t>
      </w:r>
    </w:p>
    <w:p>
      <w:pPr>
        <w:pStyle w:val="TOC 3"/>
        <w:bidi w:val="0"/>
      </w:pPr>
      <w:r>
        <w:rPr>
          <w:rFonts w:cs="Arial Unicode MS" w:eastAsia="Arial Unicode MS"/>
          <w:rtl w:val="0"/>
          <w:lang w:val="de-DE"/>
        </w:rPr>
        <w:t>Wonder Forest</w:t>
      </w:r>
    </w:p>
    <w:p>
      <w:pPr>
        <w:pStyle w:val="TOC 3"/>
        <w:bidi w:val="0"/>
      </w:pPr>
      <w:r>
        <w:rPr>
          <w:rFonts w:cs="Arial Unicode MS" w:eastAsia="Arial Unicode MS"/>
          <w:rtl w:val="0"/>
          <w:lang w:val="en-US"/>
        </w:rPr>
        <w:t>Protected Period</w:t>
      </w:r>
    </w:p>
    <w:p>
      <w:pPr>
        <w:pStyle w:val="TOC 3"/>
        <w:bidi w:val="0"/>
      </w:pPr>
      <w:r>
        <w:rPr>
          <w:rFonts w:cs="Arial Unicode MS" w:eastAsia="Arial Unicode MS"/>
          <w:rtl w:val="0"/>
          <w:lang w:val="en-US"/>
        </w:rPr>
        <w:t>Seasons/Series</w:t>
      </w:r>
    </w:p>
    <w:p>
      <w:pPr>
        <w:pStyle w:val="TOC 3"/>
        <w:bidi w:val="0"/>
      </w:pPr>
      <w:r>
        <w:rPr>
          <w:rFonts w:cs="Arial Unicode MS" w:eastAsia="Arial Unicode MS"/>
          <w:rtl w:val="0"/>
          <w:lang w:val="de-DE"/>
        </w:rPr>
        <w:t>Mini Wonder Map</w:t>
      </w:r>
    </w:p>
    <w:p>
      <w:pPr>
        <w:pStyle w:val="TOC 3"/>
        <w:bidi w:val="0"/>
      </w:pPr>
      <w:r>
        <w:rPr>
          <w:rFonts w:cs="Arial Unicode MS" w:eastAsia="Arial Unicode MS"/>
          <w:rtl w:val="0"/>
          <w:lang w:val="en-US"/>
        </w:rPr>
        <w:t>Edge Cases</w:t>
      </w:r>
    </w:p>
    <w:p>
      <w:pPr>
        <w:pStyle w:val="TOC 2"/>
        <w:bidi w:val="0"/>
      </w:pPr>
      <w:r>
        <w:rPr>
          <w:rFonts w:cs="Arial Unicode MS" w:eastAsia="Arial Unicode MS"/>
          <w:rtl w:val="0"/>
          <w:lang w:val="en-US"/>
        </w:rPr>
        <w:t>Rewards</w:t>
      </w:r>
    </w:p>
    <w:p>
      <w:pPr>
        <w:pStyle w:val="TOC 3"/>
        <w:bidi w:val="0"/>
      </w:pPr>
      <w:r>
        <w:rPr>
          <w:rFonts w:cs="Arial Unicode MS" w:eastAsia="Arial Unicode MS"/>
          <w:rtl w:val="0"/>
          <w:lang w:val="en-US"/>
        </w:rPr>
        <w:t>Crate Contents:</w:t>
      </w:r>
    </w:p>
    <w:p>
      <w:pPr>
        <w:pStyle w:val="TOC 3"/>
        <w:bidi w:val="0"/>
      </w:pPr>
      <w:r>
        <w:rPr>
          <w:rFonts w:cs="Arial Unicode MS" w:eastAsia="Arial Unicode MS"/>
          <w:rtl w:val="0"/>
          <w:lang w:val="en-US"/>
        </w:rPr>
        <w:t>Season Rewards:</w:t>
      </w:r>
    </w:p>
    <w:p>
      <w:pPr>
        <w:pStyle w:val="TOC 2"/>
        <w:bidi w:val="0"/>
      </w:pPr>
      <w:r>
        <w:rPr>
          <w:rFonts w:cs="Arial Unicode MS" w:eastAsia="Arial Unicode MS"/>
          <w:rtl w:val="0"/>
          <w:lang w:val="en-US"/>
        </w:rPr>
        <w:t>Realm Advancement</w:t>
      </w:r>
    </w:p>
    <w:p>
      <w:pPr>
        <w:pStyle w:val="TOC 2"/>
        <w:bidi w:val="0"/>
      </w:pPr>
      <w:r>
        <w:rPr>
          <w:rFonts w:cs="Arial Unicode MS" w:eastAsia="Arial Unicode MS"/>
          <w:rtl w:val="0"/>
        </w:rPr>
        <w:t>UI</w:t>
      </w:r>
    </w:p>
    <w:p>
      <w:pPr>
        <w:pStyle w:val="TOC 3"/>
        <w:bidi w:val="0"/>
      </w:pPr>
      <w:r>
        <w:rPr>
          <w:rFonts w:cs="Arial Unicode MS" w:eastAsia="Arial Unicode MS"/>
          <w:rtl w:val="0"/>
          <w:lang w:val="en-US"/>
        </w:rPr>
        <w:t>Event Page</w:t>
      </w:r>
    </w:p>
    <w:p>
      <w:pPr>
        <w:pStyle w:val="TOC 3"/>
        <w:bidi w:val="0"/>
      </w:pPr>
      <w:r>
        <w:rPr>
          <w:rFonts w:cs="Arial Unicode MS" w:eastAsia="Arial Unicode MS"/>
          <w:rtl w:val="0"/>
          <w:lang w:val="en-US"/>
        </w:rPr>
        <w:t>Rewards Page</w:t>
      </w:r>
    </w:p>
    <w:p>
      <w:pPr>
        <w:pStyle w:val="TOC 3"/>
        <w:bidi w:val="0"/>
      </w:pPr>
      <w:r>
        <w:rPr>
          <w:rFonts w:cs="Arial Unicode MS" w:eastAsia="Arial Unicode MS"/>
          <w:rtl w:val="0"/>
          <w:lang w:val="en-US"/>
        </w:rPr>
        <w:t>Rules Page</w:t>
      </w:r>
    </w:p>
    <w:p>
      <w:pPr>
        <w:pStyle w:val="TOC 5"/>
        <w:bidi w:val="0"/>
      </w:pPr>
      <w:r>
        <w:rPr>
          <w:rFonts w:cs="Arial Unicode MS" w:eastAsia="Arial Unicode MS"/>
          <w:rtl w:val="0"/>
          <w:lang w:val="de-DE"/>
        </w:rPr>
        <w:t>Registration</w:t>
      </w:r>
    </w:p>
    <w:p>
      <w:pPr>
        <w:pStyle w:val="TOC 5"/>
        <w:bidi w:val="0"/>
      </w:pPr>
      <w:r>
        <w:rPr>
          <w:rFonts w:cs="Arial Unicode MS" w:eastAsia="Arial Unicode MS"/>
          <w:rtl w:val="0"/>
          <w:lang w:val="it-IT"/>
        </w:rPr>
        <w:t>Control</w:t>
      </w:r>
    </w:p>
    <w:p>
      <w:pPr>
        <w:pStyle w:val="TOC 5"/>
        <w:bidi w:val="0"/>
      </w:pPr>
      <w:r>
        <w:rPr>
          <w:rFonts w:cs="Arial Unicode MS" w:eastAsia="Arial Unicode MS"/>
          <w:rtl w:val="0"/>
          <w:lang w:val="en-US"/>
        </w:rPr>
        <w:t>Seasons</w:t>
      </w:r>
    </w:p>
    <w:p>
      <w:pPr>
        <w:pStyle w:val="TOC 5"/>
        <w:bidi w:val="0"/>
      </w:pPr>
      <w:r>
        <w:rPr>
          <w:rFonts w:cs="Arial Unicode MS" w:eastAsia="Arial Unicode MS"/>
          <w:rtl w:val="0"/>
          <w:lang w:val="en-US"/>
        </w:rPr>
        <w:t>Rewards</w:t>
      </w:r>
    </w:p>
    <w:p>
      <w:pPr>
        <w:pStyle w:val="TOC 5"/>
        <w:bidi w:val="0"/>
      </w:pPr>
      <w:r>
        <w:rPr>
          <w:rFonts w:cs="Arial Unicode MS" w:eastAsia="Arial Unicode MS"/>
          <w:rtl w:val="0"/>
          <w:lang w:val="en-US"/>
        </w:rPr>
        <w:t>Season Rewards</w:t>
      </w:r>
    </w:p>
    <w:p>
      <w:pPr>
        <w:pStyle w:val="TOC 3"/>
        <w:bidi w:val="0"/>
      </w:pPr>
      <w:r>
        <w:rPr>
          <w:rFonts w:cs="Arial Unicode MS" w:eastAsia="Arial Unicode MS"/>
          <w:rtl w:val="0"/>
          <w:lang w:val="en-US"/>
        </w:rPr>
        <w:t>Information Page</w:t>
      </w:r>
    </w:p>
    <w:p>
      <w:pPr>
        <w:pStyle w:val="TOC 4"/>
        <w:bidi w:val="0"/>
      </w:pPr>
      <w:r>
        <w:rPr>
          <w:rFonts w:cs="Arial Unicode MS" w:eastAsia="Arial Unicode MS"/>
          <w:rtl w:val="0"/>
          <w:lang w:val="it-IT"/>
        </w:rPr>
        <w:t>Access</w:t>
      </w:r>
    </w:p>
    <w:p>
      <w:pPr>
        <w:pStyle w:val="TOC 4"/>
        <w:bidi w:val="0"/>
      </w:pPr>
      <w:r>
        <w:rPr>
          <w:rFonts w:cs="Arial Unicode MS" w:eastAsia="Arial Unicode MS"/>
          <w:rtl w:val="0"/>
          <w:lang w:val="en-US"/>
        </w:rPr>
        <w:t>Fight Rewards</w:t>
      </w:r>
    </w:p>
    <w:p>
      <w:pPr>
        <w:pStyle w:val="TOC 4"/>
        <w:bidi w:val="0"/>
      </w:pPr>
      <w:r>
        <w:rPr>
          <w:rFonts w:cs="Arial Unicode MS" w:eastAsia="Arial Unicode MS"/>
          <w:rtl w:val="0"/>
          <w:lang w:val="en-US"/>
        </w:rPr>
        <w:t>Season Rewards</w:t>
      </w:r>
    </w:p>
    <w:p>
      <w:pPr>
        <w:pStyle w:val="TOC 4"/>
        <w:bidi w:val="0"/>
      </w:pPr>
      <w:r>
        <w:rPr>
          <w:rFonts w:cs="Arial Unicode MS" w:eastAsia="Arial Unicode MS"/>
          <w:rtl w:val="0"/>
          <w:lang w:val="en-US"/>
        </w:rPr>
        <w:t>Guild Ranking</w:t>
      </w:r>
    </w:p>
    <w:p>
      <w:pPr>
        <w:pStyle w:val="TOC 4"/>
        <w:bidi w:val="0"/>
      </w:pPr>
      <w:r>
        <w:rPr>
          <w:rFonts w:cs="Arial Unicode MS" w:eastAsia="Arial Unicode MS"/>
          <w:rtl w:val="0"/>
          <w:lang w:val="de-DE"/>
        </w:rPr>
        <w:t>Rules</w:t>
      </w:r>
    </w:p>
    <w:p>
      <w:pPr>
        <w:pStyle w:val="TOC 3"/>
        <w:bidi w:val="0"/>
      </w:pPr>
      <w:r>
        <w:rPr>
          <w:rFonts w:cs="Arial Unicode MS" w:eastAsia="Arial Unicode MS"/>
          <w:rtl w:val="0"/>
          <w:lang w:val="fr-FR"/>
        </w:rPr>
        <w:t>Fortresses Page</w:t>
      </w:r>
    </w:p>
    <w:p>
      <w:pPr>
        <w:pStyle w:val="TOC 3"/>
        <w:bidi w:val="0"/>
      </w:pPr>
      <w:r>
        <w:rPr>
          <w:rFonts w:cs="Arial Unicode MS" w:eastAsia="Arial Unicode MS"/>
          <w:rtl w:val="0"/>
          <w:lang w:val="pt-PT"/>
        </w:rPr>
        <w:t>Radial Menu</w:t>
      </w:r>
    </w:p>
    <w:p>
      <w:pPr>
        <w:pStyle w:val="TOC 2"/>
        <w:bidi w:val="0"/>
      </w:pPr>
      <w:r>
        <w:rPr>
          <w:rFonts w:cs="Arial Unicode MS" w:eastAsia="Arial Unicode MS"/>
          <w:rtl w:val="0"/>
          <w:lang w:val="en-US"/>
        </w:rPr>
        <w:t>Sales</w:t>
      </w:r>
    </w:p>
    <w:p>
      <w:pPr>
        <w:pStyle w:val="TOC 1"/>
        <w:bidi w:val="0"/>
      </w:pPr>
      <w:r>
        <w:rPr>
          <w:rFonts w:cs="Arial Unicode MS" w:eastAsia="Arial Unicode MS"/>
          <w:rtl w:val="0"/>
          <w:lang w:val="en-US"/>
        </w:rPr>
        <w:t>Implementation Details</w:t>
      </w:r>
    </w:p>
    <w:p>
      <w:pPr>
        <w:pStyle w:val="TOC 2"/>
        <w:bidi w:val="0"/>
      </w:pPr>
      <w:r>
        <w:rPr>
          <w:rFonts w:cs="Arial Unicode MS" w:eastAsia="Arial Unicode MS"/>
          <w:rtl w:val="0"/>
          <w:lang w:val="en-US"/>
        </w:rPr>
        <w:t>Push Notifications</w:t>
      </w:r>
    </w:p>
    <w:p>
      <w:pPr>
        <w:pStyle w:val="TOC 2"/>
        <w:bidi w:val="0"/>
      </w:pPr>
      <w:r>
        <w:rPr>
          <w:rFonts w:cs="Arial Unicode MS" w:eastAsia="Arial Unicode MS"/>
          <w:rtl w:val="0"/>
          <w:lang w:val="it-IT"/>
        </w:rPr>
        <w:t>Tutorial</w:t>
      </w:r>
    </w:p>
    <w:p>
      <w:pPr>
        <w:pStyle w:val="TOC 2"/>
        <w:bidi w:val="0"/>
      </w:pPr>
      <w:r>
        <w:rPr>
          <w:rFonts w:cs="Arial Unicode MS" w:eastAsia="Arial Unicode MS"/>
          <w:rtl w:val="0"/>
          <w:lang w:val="de-DE"/>
        </w:rPr>
        <w:t>Mail</w:t>
      </w:r>
    </w:p>
    <w:p>
      <w:pPr>
        <w:pStyle w:val="TOC 2"/>
        <w:bidi w:val="0"/>
      </w:pPr>
      <w:r>
        <w:rPr>
          <w:rFonts w:cs="Arial Unicode MS" w:eastAsia="Arial Unicode MS"/>
          <w:rtl w:val="0"/>
          <w:lang w:val="da-DK"/>
        </w:rPr>
        <w:t>BI</w:t>
      </w:r>
    </w:p>
    <w:p>
      <w:pPr>
        <w:pStyle w:val="TOC 2"/>
        <w:bidi w:val="0"/>
      </w:pPr>
      <w:r>
        <w:rPr>
          <w:rFonts w:cs="Arial Unicode MS" w:eastAsia="Arial Unicode MS"/>
          <w:rtl w:val="0"/>
          <w:lang w:val="en-US"/>
        </w:rPr>
        <w:t>Performance</w:t>
      </w:r>
    </w:p>
    <w:p>
      <w:pPr>
        <w:pStyle w:val="TOC 2"/>
        <w:bidi w:val="0"/>
      </w:pPr>
      <w:r>
        <w:rPr>
          <w:rFonts w:cs="Arial Unicode MS" w:eastAsia="Arial Unicode MS"/>
          <w:rtl w:val="0"/>
          <w:lang w:val="de-DE"/>
        </w:rPr>
        <w:t>Art</w:t>
      </w:r>
    </w:p>
    <w:p>
      <w:pPr>
        <w:pStyle w:val="TOC 2"/>
        <w:bidi w:val="0"/>
      </w:pPr>
      <w:r>
        <w:rPr>
          <w:rFonts w:cs="Arial Unicode MS" w:eastAsia="Arial Unicode MS"/>
          <w:rtl w:val="0"/>
        </w:rPr>
        <w:t>Audio</w:t>
      </w:r>
    </w:p>
    <w:p>
      <w:pPr>
        <w:pStyle w:val="TOC 2"/>
        <w:bidi w:val="0"/>
      </w:pPr>
      <w:r>
        <w:rPr>
          <w:rFonts w:cs="Arial Unicode MS" w:eastAsia="Arial Unicode MS"/>
          <w:rtl w:val="0"/>
          <w:lang w:val="de-DE"/>
        </w:rPr>
        <w:t>Design Data</w:t>
      </w:r>
    </w:p>
    <w:p>
      <w:pPr>
        <w:pStyle w:val="TOC 2"/>
        <w:bidi w:val="0"/>
      </w:pPr>
      <w:r>
        <w:rPr>
          <w:rFonts w:cs="Arial Unicode MS" w:eastAsia="Arial Unicode MS"/>
          <w:rtl w:val="0"/>
          <w:lang w:val="en-US"/>
        </w:rPr>
        <w:t>Event Quest Hooks</w:t>
      </w:r>
    </w:p>
    <w:p>
      <w:pPr>
        <w:pStyle w:val="TOC 2"/>
        <w:bidi w:val="0"/>
      </w:pPr>
      <w:r>
        <w:rPr>
          <w:rFonts w:cs="Arial Unicode MS" w:eastAsia="Arial Unicode MS"/>
          <w:rtl w:val="0"/>
          <w:lang w:val="it-IT"/>
        </w:rPr>
        <w:t>Go-Tos</w:t>
      </w:r>
    </w:p>
    <w:p>
      <w:pPr>
        <w:pStyle w:val="TOC 2"/>
        <w:bidi w:val="0"/>
      </w:pPr>
      <w:r>
        <w:rPr>
          <w:rFonts w:cs="Arial Unicode MS" w:eastAsia="Arial Unicode MS"/>
          <w:rtl w:val="0"/>
          <w:lang w:val="en-US"/>
        </w:rPr>
        <w:t>Feature Gates</w:t>
      </w:r>
    </w:p>
    <w:p>
      <w:pPr>
        <w:pStyle w:val="TOC 2"/>
        <w:bidi w:val="0"/>
      </w:pPr>
      <w:r>
        <w:rPr>
          <w:rFonts w:cs="Arial Unicode MS" w:eastAsia="Arial Unicode MS"/>
          <w:rtl w:val="0"/>
          <w:lang w:val="nl-NL"/>
        </w:rPr>
        <w:t>Live Ops</w:t>
      </w:r>
    </w:p>
    <w:p>
      <w:pPr>
        <w:pStyle w:val="TOC 2"/>
        <w:bidi w:val="0"/>
      </w:pPr>
      <w:r>
        <w:rPr>
          <w:rFonts w:cs="Arial Unicode MS" w:eastAsia="Arial Unicode MS"/>
          <w:rtl w:val="0"/>
          <w:lang w:val="en-US"/>
        </w:rPr>
        <w:t>Debug Commands &amp; Presets</w:t>
      </w:r>
    </w:p>
    <w:p>
      <w:pPr>
        <w:pStyle w:val="TOC 2"/>
        <w:bidi w:val="0"/>
      </w:pPr>
      <w:r>
        <w:rPr>
          <w:rFonts w:cs="Arial Unicode MS" w:eastAsia="Arial Unicode MS"/>
          <w:rtl w:val="0"/>
          <w:lang w:val="en-US"/>
        </w:rPr>
        <w:t>CS Tools</w:t>
      </w:r>
    </w:p>
    <w:p>
      <w:pPr>
        <w:pStyle w:val="TOC 2"/>
        <w:bidi w:val="0"/>
      </w:pPr>
      <w:r>
        <w:rPr>
          <w:rFonts w:cs="Arial Unicode MS" w:eastAsia="Arial Unicode MS"/>
          <w:rtl w:val="0"/>
          <w:lang w:val="en-US"/>
        </w:rPr>
        <w:t>Benching</w:t>
      </w:r>
    </w:p>
    <w:p>
      <w:pPr>
        <w:pStyle w:val="TOC 2"/>
        <w:bidi w:val="0"/>
      </w:pPr>
      <w:r>
        <w:rPr>
          <w:rFonts w:cs="Arial Unicode MS" w:eastAsia="Arial Unicode MS"/>
          <w:rtl w:val="0"/>
          <w:lang w:val="en-US"/>
        </w:rPr>
        <w:t>Internal Mini Wonder Informational Resources</w:t>
      </w:r>
    </w:p>
    <w:p>
      <w:pPr>
        <w:pStyle w:val="TOC 2"/>
        <w:numPr>
          <w:ilvl w:val="0"/>
          <w:numId w:val="1"/>
        </w:numPr>
        <w:bidi w:val="0"/>
      </w:pPr>
      <w:r>
        <w:rPr>
          <w:rFonts w:cs="Arial Unicode MS" w:eastAsia="Arial Unicode MS"/>
          <w:rtl w:val="0"/>
          <w:lang w:val="en-US"/>
        </w:rPr>
        <w:t>MapObjectPlacement.xlsx (ffane)&lt;- Wonder and Mini Wonder Footprints</w:t>
      </w:r>
    </w:p>
    <w:p>
      <w:pPr>
        <w:pStyle w:val="TOC 2"/>
        <w:bidi w:val="0"/>
      </w:pPr>
      <w:r>
        <w:rPr>
          <w:rFonts w:cs="Arial Unicode MS" w:eastAsia="Arial Unicode MS"/>
          <w:rtl w:val="0"/>
          <w:lang w:val="en-US"/>
        </w:rPr>
        <w:t>Mini Wonder informational Resources</w:t>
      </w:r>
    </w:p>
    <w:p>
      <w:pPr>
        <w:pStyle w:val="TOC 2"/>
        <w:bidi w:val="0"/>
      </w:pPr>
      <w:r>
        <w:rPr>
          <w:rFonts w:cs="Arial Unicode MS" w:eastAsia="Arial Unicode MS"/>
          <w:rtl w:val="0"/>
          <w:lang w:val="en-US"/>
        </w:rPr>
        <w:t>Outstanding Items</w:t>
      </w:r>
    </w:p>
    <w:p>
      <w:pPr>
        <w:spacing w:before="60" w:after="80" w:line="240" w:lineRule="auto"/>
        <w:ind w:left="360" w:firstLine="0"/>
        <w:rPr>
          <w:outline w:val="0"/>
          <w:color w:val="1155cc"/>
          <w:u w:val="single" w:color="1155cc"/>
          <w14:textFill>
            <w14:solidFill>
              <w14:srgbClr w14:val="1155CC"/>
            </w14:solidFill>
          </w14:textFill>
        </w:rPr>
      </w:pPr>
      <w:r>
        <w:rPr/>
        <w:fldChar w:fldCharType="end" w:fldLock="0"/>
      </w:r>
    </w:p>
    <w:p>
      <w:pPr>
        <w:pStyle w:val="Heading"/>
      </w:pPr>
      <w:bookmarkStart w:name="_Toc" w:id="1"/>
      <w:bookmarkStart w:name="_pmf1l8fbk8qh" w:id="2"/>
      <w:bookmarkEnd w:id="2"/>
      <w:r>
        <w:rPr>
          <w:rFonts w:cs="Arial Unicode MS" w:eastAsia="Arial Unicode MS"/>
          <w:rtl w:val="0"/>
        </w:rPr>
        <w:t>S</w:t>
      </w:r>
      <w:r>
        <w:rPr>
          <w:rFonts w:cs="Arial Unicode MS" w:eastAsia="Arial Unicode MS"/>
          <w:rtl w:val="0"/>
          <w:lang w:val="en-US"/>
        </w:rPr>
        <w:t>ummary</w:t>
      </w:r>
      <w:bookmarkEnd w:id="1"/>
    </w:p>
    <w:p>
      <w:pPr>
        <w:pStyle w:val="Body"/>
        <w:jc w:val="center"/>
      </w:pPr>
      <w:r>
        <w:rPr>
          <w:i w:val="1"/>
          <w:iCs w:val="1"/>
          <w:outline w:val="0"/>
          <w:color w:val="b7b7b7"/>
          <w:sz w:val="23"/>
          <w:szCs w:val="23"/>
          <w:u w:color="b7b7b7"/>
          <w:shd w:val="clear" w:color="auto" w:fill="ffffff"/>
          <w:rtl w:val="0"/>
          <w:lang w:val="en-US"/>
          <w14:textFill>
            <w14:solidFill>
              <w14:srgbClr w14:val="B7B7B7"/>
            </w14:solidFill>
          </w14:textFill>
        </w:rPr>
        <w:t>Any images used from other games are purely for market research purposes only.</w:t>
      </w:r>
    </w:p>
    <w:p>
      <w:pPr>
        <w:pStyle w:val="Heading 2"/>
      </w:pPr>
      <w:bookmarkStart w:name="_Toc1" w:id="3"/>
      <w:bookmarkStart w:name="_al7lx4vu4hks" w:id="4"/>
      <w:bookmarkEnd w:id="4"/>
      <w:r>
        <w:rPr>
          <w:rFonts w:cs="Arial Unicode MS" w:eastAsia="Arial Unicode MS"/>
          <w:rtl w:val="0"/>
        </w:rPr>
        <w:t>C</w:t>
      </w:r>
      <w:r>
        <w:rPr>
          <w:rFonts w:cs="Arial Unicode MS" w:eastAsia="Arial Unicode MS"/>
          <w:rtl w:val="0"/>
          <w:lang w:val="en-US"/>
        </w:rPr>
        <w:t>ontacts</w:t>
      </w:r>
      <w:bookmarkEnd w:id="3"/>
    </w:p>
    <w:p>
      <w:pPr>
        <w:pStyle w:val="Body"/>
        <w:numPr>
          <w:ilvl w:val="0"/>
          <w:numId w:val="3"/>
        </w:numPr>
        <w:rPr>
          <w:lang w:val="en-US"/>
        </w:rPr>
      </w:pPr>
      <w:r>
        <w:rPr>
          <w:rtl w:val="0"/>
          <w:lang w:val="en-US"/>
        </w:rPr>
        <w:t xml:space="preserve">Designer(s): </w:t>
      </w:r>
      <w:r>
        <w:rPr>
          <w:rtl w:val="0"/>
          <w:lang w:val="en-US"/>
        </w:rPr>
        <w:t>Jordan Gruenert</w:t>
      </w:r>
      <w:r>
        <w:rPr>
          <w:rtl w:val="0"/>
        </w:rPr>
        <w:t xml:space="preserve"> </w:t>
      </w:r>
    </w:p>
    <w:p>
      <w:pPr>
        <w:pStyle w:val="Body"/>
        <w:numPr>
          <w:ilvl w:val="0"/>
          <w:numId w:val="3"/>
        </w:numPr>
      </w:pPr>
      <w:r>
        <w:rPr>
          <w:rtl w:val="0"/>
        </w:rPr>
        <w:t xml:space="preserve">UI/UX: Andrew - </w:t>
      </w:r>
      <w:r>
        <w:rPr>
          <w:rStyle w:val="Hyperlink.0"/>
        </w:rPr>
        <w:fldChar w:fldCharType="begin" w:fldLock="0"/>
      </w:r>
      <w:r>
        <w:rPr>
          <w:rStyle w:val="Hyperlink.0"/>
        </w:rPr>
        <w:instrText xml:space="preserve"> HYPERLINK "https://confluence.addsrv.com/display/UIUX/Wonder"</w:instrText>
      </w:r>
      <w:r>
        <w:rPr>
          <w:rStyle w:val="Hyperlink.0"/>
        </w:rPr>
        <w:fldChar w:fldCharType="separate" w:fldLock="0"/>
      </w:r>
      <w:r>
        <w:rPr>
          <w:rStyle w:val="Hyperlink.0"/>
          <w:rtl w:val="0"/>
          <w:lang w:val="en-US"/>
        </w:rPr>
        <w:t>WONDER UIUX CONFLUENCE LINK</w:t>
      </w:r>
      <w:r>
        <w:rPr/>
        <w:fldChar w:fldCharType="end" w:fldLock="0"/>
      </w:r>
    </w:p>
    <w:p>
      <w:pPr>
        <w:pStyle w:val="Body"/>
        <w:numPr>
          <w:ilvl w:val="0"/>
          <w:numId w:val="3"/>
        </w:numPr>
        <w:rPr>
          <w:lang w:val="de-DE"/>
        </w:rPr>
      </w:pPr>
      <w:r>
        <w:rPr>
          <w:rStyle w:val="None"/>
          <w:rtl w:val="0"/>
          <w:lang w:val="de-DE"/>
        </w:rPr>
        <w:t xml:space="preserve">RML: </w:t>
      </w:r>
      <w:r>
        <w:rPr>
          <w:rStyle w:val="None"/>
          <w:outline w:val="0"/>
          <w:color w:val="ff0000"/>
          <w:u w:color="ff0000"/>
          <w:rtl w:val="0"/>
          <w14:textFill>
            <w14:solidFill>
              <w14:srgbClr w14:val="FF0000"/>
            </w14:solidFill>
          </w14:textFill>
        </w:rPr>
        <w:t>TBD</w:t>
      </w:r>
    </w:p>
    <w:p>
      <w:pPr>
        <w:pStyle w:val="Body"/>
        <w:numPr>
          <w:ilvl w:val="0"/>
          <w:numId w:val="3"/>
        </w:numPr>
        <w:rPr>
          <w:lang w:val="nl-NL"/>
        </w:rPr>
      </w:pPr>
      <w:r>
        <w:rPr>
          <w:rStyle w:val="None"/>
          <w:rtl w:val="0"/>
          <w:lang w:val="nl-NL"/>
        </w:rPr>
        <w:t xml:space="preserve">Engineer(s): </w:t>
      </w:r>
      <w:r>
        <w:rPr>
          <w:rStyle w:val="None"/>
          <w:outline w:val="0"/>
          <w:color w:val="ff0000"/>
          <w:u w:color="ff0000"/>
          <w:rtl w:val="0"/>
          <w14:textFill>
            <w14:solidFill>
              <w14:srgbClr w14:val="FF0000"/>
            </w14:solidFill>
          </w14:textFill>
        </w:rPr>
        <w:t>TBD</w:t>
      </w:r>
    </w:p>
    <w:p>
      <w:pPr>
        <w:pStyle w:val="Heading 2"/>
      </w:pPr>
      <w:bookmarkStart w:name="_Toc2" w:id="5"/>
      <w:bookmarkStart w:name="_juzkwihaov0" w:id="6"/>
      <w:bookmarkEnd w:id="6"/>
      <w:r>
        <w:rPr>
          <w:rStyle w:val="None"/>
          <w:rFonts w:cs="Arial Unicode MS" w:eastAsia="Arial Unicode MS"/>
          <w:rtl w:val="0"/>
        </w:rPr>
        <w:t>O</w:t>
      </w:r>
      <w:r>
        <w:rPr>
          <w:rStyle w:val="None"/>
          <w:rFonts w:cs="Arial Unicode MS" w:eastAsia="Arial Unicode MS"/>
          <w:rtl w:val="0"/>
          <w:lang w:val="de-DE"/>
        </w:rPr>
        <w:t>verview</w:t>
      </w:r>
      <w:bookmarkEnd w:id="5"/>
    </w:p>
    <w:p>
      <w:pPr>
        <w:pStyle w:val="Body"/>
        <w:numPr>
          <w:ilvl w:val="0"/>
          <w:numId w:val="5"/>
        </w:numPr>
        <w:bidi w:val="0"/>
        <w:ind w:right="0"/>
        <w:jc w:val="left"/>
        <w:rPr>
          <w:rtl w:val="0"/>
          <w:lang w:val="en-US"/>
        </w:rPr>
      </w:pPr>
      <w:r>
        <w:rPr>
          <w:rStyle w:val="None"/>
          <w:rtl w:val="0"/>
          <w:lang w:val="en-US"/>
        </w:rPr>
        <w:t>Have Wonder experiences that allow smaller guilds to compete over meaningful objectives.</w:t>
      </w:r>
    </w:p>
    <w:p>
      <w:pPr>
        <w:pStyle w:val="Body"/>
        <w:numPr>
          <w:ilvl w:val="1"/>
          <w:numId w:val="5"/>
        </w:numPr>
        <w:bidi w:val="0"/>
        <w:ind w:right="0"/>
        <w:jc w:val="left"/>
        <w:rPr>
          <w:rtl w:val="0"/>
          <w:lang w:val="en-US"/>
        </w:rPr>
      </w:pPr>
      <w:r>
        <w:rPr>
          <w:rStyle w:val="None"/>
          <w:rtl w:val="0"/>
          <w:lang w:val="en-US"/>
        </w:rPr>
        <w:t>Guilds fight over 1 small and 1 medium wonder</w:t>
      </w:r>
    </w:p>
    <w:p>
      <w:pPr>
        <w:pStyle w:val="Body"/>
        <w:numPr>
          <w:ilvl w:val="0"/>
          <w:numId w:val="5"/>
        </w:numPr>
        <w:bidi w:val="0"/>
        <w:ind w:right="0"/>
        <w:jc w:val="left"/>
        <w:rPr>
          <w:rtl w:val="0"/>
          <w:lang w:val="en-US"/>
        </w:rPr>
      </w:pPr>
      <w:r>
        <w:rPr>
          <w:rStyle w:val="None"/>
          <w:rtl w:val="0"/>
          <w:lang w:val="en-US"/>
        </w:rPr>
        <w:t xml:space="preserve">Maintain a </w:t>
      </w:r>
      <w:r>
        <w:rPr>
          <w:rStyle w:val="None"/>
          <w:rtl w:val="1"/>
        </w:rPr>
        <w:t>‘</w:t>
      </w:r>
      <w:r>
        <w:rPr>
          <w:rStyle w:val="None"/>
          <w:rtl w:val="0"/>
          <w:lang w:val="en-US"/>
        </w:rPr>
        <w:t>Season</w:t>
      </w:r>
      <w:r>
        <w:rPr>
          <w:rStyle w:val="None"/>
          <w:rtl w:val="1"/>
        </w:rPr>
        <w:t xml:space="preserve">’ </w:t>
      </w:r>
      <w:r>
        <w:rPr>
          <w:rStyle w:val="None"/>
          <w:rtl w:val="0"/>
          <w:lang w:val="en-US"/>
        </w:rPr>
        <w:t>where you get more points depending on the objectives you control over a long period of time.</w:t>
      </w:r>
    </w:p>
    <w:p>
      <w:pPr>
        <w:pStyle w:val="Heading 2"/>
      </w:pPr>
      <w:bookmarkStart w:name="_Toc3" w:id="7"/>
      <w:bookmarkStart w:name="_h4bs2gvtd45d" w:id="8"/>
      <w:bookmarkEnd w:id="8"/>
      <w:r>
        <w:rPr>
          <w:rStyle w:val="None"/>
          <w:rFonts w:cs="Arial Unicode MS" w:eastAsia="Arial Unicode MS"/>
          <w:rtl w:val="0"/>
        </w:rPr>
        <w:t>O</w:t>
      </w:r>
      <w:r>
        <w:rPr>
          <w:rStyle w:val="None"/>
          <w:rFonts w:cs="Arial Unicode MS" w:eastAsia="Arial Unicode MS"/>
          <w:rtl w:val="0"/>
          <w:lang w:val="fr-FR"/>
        </w:rPr>
        <w:t>bjectives</w:t>
      </w:r>
      <w:bookmarkEnd w:id="7"/>
    </w:p>
    <w:p>
      <w:pPr>
        <w:pStyle w:val="Body"/>
        <w:numPr>
          <w:ilvl w:val="0"/>
          <w:numId w:val="7"/>
        </w:numPr>
        <w:bidi w:val="0"/>
        <w:ind w:right="0"/>
        <w:jc w:val="left"/>
        <w:rPr>
          <w:rtl w:val="0"/>
          <w:lang w:val="en-US"/>
        </w:rPr>
      </w:pPr>
      <w:r>
        <w:rPr>
          <w:rStyle w:val="None"/>
          <w:rtl w:val="0"/>
          <w:lang w:val="en-US"/>
        </w:rPr>
        <w:t>Allow small and mid size guilds to experience wonder combat and earn rewards based on persistent success.</w:t>
      </w:r>
    </w:p>
    <w:p>
      <w:pPr>
        <w:pStyle w:val="Heading 2"/>
      </w:pPr>
      <w:bookmarkStart w:name="_Toc4" w:id="9"/>
      <w:bookmarkStart w:name="_pz0hw6ss5rcr" w:id="10"/>
      <w:bookmarkEnd w:id="10"/>
      <w:r>
        <w:rPr>
          <w:rStyle w:val="None"/>
          <w:rFonts w:cs="Arial Unicode MS" w:eastAsia="Arial Unicode MS"/>
          <w:rtl w:val="0"/>
        </w:rPr>
        <w:t>R</w:t>
      </w:r>
      <w:r>
        <w:rPr>
          <w:rStyle w:val="None"/>
          <w:rFonts w:cs="Arial Unicode MS" w:eastAsia="Arial Unicode MS"/>
          <w:rtl w:val="0"/>
          <w:lang w:val="en-US"/>
        </w:rPr>
        <w:t>elationship to Existing Systems</w:t>
      </w:r>
      <w:bookmarkEnd w:id="9"/>
    </w:p>
    <w:p>
      <w:pPr>
        <w:pStyle w:val="Body"/>
        <w:numPr>
          <w:ilvl w:val="0"/>
          <w:numId w:val="9"/>
        </w:numPr>
        <w:rPr>
          <w:lang w:val="en-US"/>
        </w:rPr>
      </w:pPr>
      <w:r>
        <w:rPr>
          <w:rStyle w:val="None"/>
          <w:rtl w:val="0"/>
          <w:lang w:val="en-US"/>
        </w:rPr>
        <w:t>These would look like wonders but have a different event related to them.</w:t>
      </w:r>
    </w:p>
    <w:p>
      <w:pPr>
        <w:pStyle w:val="Body"/>
        <w:numPr>
          <w:ilvl w:val="0"/>
          <w:numId w:val="9"/>
        </w:numPr>
        <w:bidi w:val="0"/>
        <w:ind w:right="0"/>
        <w:jc w:val="left"/>
        <w:rPr>
          <w:rtl w:val="0"/>
          <w:lang w:val="en-US"/>
        </w:rPr>
      </w:pPr>
      <w:r>
        <w:rPr>
          <w:rStyle w:val="None"/>
          <w:rtl w:val="0"/>
          <w:lang w:val="en-US"/>
        </w:rPr>
        <w:t>This should utilize the MapObjectPlacementData for setting up the footprints and wonder locations.</w:t>
      </w:r>
    </w:p>
    <w:p>
      <w:pPr>
        <w:pStyle w:val="Heading 2"/>
      </w:pPr>
      <w:bookmarkStart w:name="_Toc5" w:id="11"/>
      <w:bookmarkStart w:name="_ot93dhcpcud5" w:id="12"/>
      <w:bookmarkEnd w:id="12"/>
      <w:r>
        <w:rPr>
          <w:rStyle w:val="None"/>
          <w:rFonts w:cs="Arial Unicode MS" w:eastAsia="Arial Unicode MS"/>
          <w:rtl w:val="0"/>
        </w:rPr>
        <w:t>T</w:t>
      </w:r>
      <w:r>
        <w:rPr>
          <w:rStyle w:val="None"/>
          <w:rFonts w:cs="Arial Unicode MS" w:eastAsia="Arial Unicode MS"/>
          <w:rtl w:val="0"/>
        </w:rPr>
        <w:t>erminology</w:t>
      </w:r>
      <w:bookmarkEnd w:id="11"/>
    </w:p>
    <w:p>
      <w:pPr>
        <w:pStyle w:val="Body"/>
      </w:pPr>
      <w:r>
        <w:rPr>
          <w:rStyle w:val="None"/>
          <w:b w:val="1"/>
          <w:bCs w:val="1"/>
          <w:rtl w:val="0"/>
          <w:lang w:val="en-US"/>
        </w:rPr>
        <w:t>Ideas</w:t>
      </w:r>
      <w:r>
        <w:rPr>
          <w:rStyle w:val="None"/>
          <w:rtl w:val="0"/>
        </w:rPr>
        <w:t>:</w:t>
      </w:r>
    </w:p>
    <w:p>
      <w:pPr>
        <w:pStyle w:val="Body"/>
        <w:numPr>
          <w:ilvl w:val="0"/>
          <w:numId w:val="11"/>
        </w:numPr>
        <w:bidi w:val="0"/>
        <w:ind w:right="0"/>
        <w:jc w:val="left"/>
        <w:rPr>
          <w:outline w:val="0"/>
          <w:color w:val="222529"/>
          <w:rtl w:val="0"/>
          <w:lang w:val="de-DE"/>
          <w14:textFill>
            <w14:solidFill>
              <w14:srgbClr w14:val="222529"/>
            </w14:solidFill>
          </w14:textFill>
        </w:rPr>
      </w:pPr>
      <w:r>
        <w:rPr>
          <w:rStyle w:val="None"/>
          <w:outline w:val="0"/>
          <w:color w:val="222529"/>
          <w:u w:color="222529"/>
          <w:shd w:val="clear" w:color="auto" w:fill="ffffff"/>
          <w:rtl w:val="0"/>
          <w:lang w:val="de-DE"/>
          <w14:textFill>
            <w14:solidFill>
              <w14:srgbClr w14:val="222529"/>
            </w14:solidFill>
          </w14:textFill>
        </w:rPr>
        <w:t>Wonder Naming:</w:t>
      </w:r>
    </w:p>
    <w:p>
      <w:pPr>
        <w:pStyle w:val="Body"/>
        <w:numPr>
          <w:ilvl w:val="1"/>
          <w:numId w:val="11"/>
        </w:numPr>
        <w:bidi w:val="0"/>
        <w:ind w:right="0"/>
        <w:jc w:val="left"/>
        <w:rPr>
          <w:outline w:val="0"/>
          <w:color w:val="222529"/>
          <w:rtl w:val="0"/>
          <w:lang w:val="en-US"/>
          <w14:textFill>
            <w14:solidFill>
              <w14:srgbClr w14:val="222529"/>
            </w14:solidFill>
          </w14:textFill>
        </w:rPr>
      </w:pPr>
      <w:r>
        <w:rPr>
          <w:rStyle w:val="None"/>
          <w:outline w:val="0"/>
          <w:color w:val="222529"/>
          <w:u w:color="222529"/>
          <w:shd w:val="clear" w:color="auto" w:fill="ffffff"/>
          <w:rtl w:val="0"/>
          <w:lang w:val="en-US"/>
          <w14:textFill>
            <w14:solidFill>
              <w14:srgbClr w14:val="222529"/>
            </w14:solidFill>
          </w14:textFill>
        </w:rPr>
        <w:t>Grand Throne (Main Wonder) = Capital</w:t>
      </w:r>
    </w:p>
    <w:p>
      <w:pPr>
        <w:pStyle w:val="Body"/>
        <w:numPr>
          <w:ilvl w:val="1"/>
          <w:numId w:val="11"/>
        </w:numPr>
        <w:bidi w:val="0"/>
        <w:ind w:right="0"/>
        <w:jc w:val="left"/>
        <w:rPr>
          <w:outline w:val="0"/>
          <w:color w:val="222529"/>
          <w:rtl w:val="0"/>
          <w:lang w:val="en-US"/>
          <w14:textFill>
            <w14:solidFill>
              <w14:srgbClr w14:val="222529"/>
            </w14:solidFill>
          </w14:textFill>
        </w:rPr>
      </w:pPr>
      <w:r>
        <w:rPr>
          <w:rStyle w:val="None"/>
          <w:outline w:val="0"/>
          <w:color w:val="222529"/>
          <w:u w:color="222529"/>
          <w:shd w:val="clear" w:color="auto" w:fill="ffffff"/>
          <w:rtl w:val="0"/>
          <w:lang w:val="en-US"/>
          <w14:textFill>
            <w14:solidFill>
              <w14:srgbClr w14:val="222529"/>
            </w14:solidFill>
          </w14:textFill>
        </w:rPr>
        <w:t>Major Stronghold (Medium Wonder) = Fortified Facility</w:t>
      </w:r>
    </w:p>
    <w:p>
      <w:pPr>
        <w:pStyle w:val="Body"/>
        <w:numPr>
          <w:ilvl w:val="1"/>
          <w:numId w:val="11"/>
        </w:numPr>
        <w:bidi w:val="0"/>
        <w:ind w:right="0"/>
        <w:jc w:val="left"/>
        <w:rPr>
          <w:outline w:val="0"/>
          <w:color w:val="222529"/>
          <w:rtl w:val="0"/>
          <w:lang w:val="en-US"/>
          <w14:textFill>
            <w14:solidFill>
              <w14:srgbClr w14:val="222529"/>
            </w14:solidFill>
          </w14:textFill>
        </w:rPr>
      </w:pPr>
      <w:r>
        <w:rPr>
          <w:rStyle w:val="None"/>
          <w:outline w:val="0"/>
          <w:color w:val="222529"/>
          <w:u w:color="222529"/>
          <w:shd w:val="clear" w:color="auto" w:fill="ffffff"/>
          <w:rtl w:val="0"/>
          <w:lang w:val="en-US"/>
          <w14:textFill>
            <w14:solidFill>
              <w14:srgbClr w14:val="222529"/>
            </w14:solidFill>
          </w14:textFill>
        </w:rPr>
        <w:t>Minor Stronghold ( Small Wonder) = Fortified Bunker</w:t>
      </w:r>
    </w:p>
    <w:p>
      <w:pPr>
        <w:pStyle w:val="Body"/>
        <w:numPr>
          <w:ilvl w:val="1"/>
          <w:numId w:val="11"/>
        </w:numPr>
        <w:bidi w:val="0"/>
        <w:ind w:right="0"/>
        <w:jc w:val="left"/>
        <w:rPr>
          <w:outline w:val="0"/>
          <w:color w:val="222529"/>
          <w:rtl w:val="0"/>
          <w:lang w:val="en-US"/>
          <w14:textFill>
            <w14:solidFill>
              <w14:srgbClr w14:val="222529"/>
            </w14:solidFill>
          </w14:textFill>
        </w:rPr>
      </w:pPr>
      <w:r>
        <w:rPr>
          <w:rStyle w:val="None"/>
          <w:outline w:val="0"/>
          <w:color w:val="222529"/>
          <w:u w:color="222529"/>
          <w:shd w:val="clear" w:color="auto" w:fill="ffffff"/>
          <w:rtl w:val="0"/>
          <w:lang w:val="en-US"/>
          <w14:textFill>
            <w14:solidFill>
              <w14:srgbClr w14:val="222529"/>
            </w14:solidFill>
          </w14:textFill>
        </w:rPr>
        <w:t>Stronghold Siege (for both the minor/major strongholds) = Fortress Fight</w:t>
      </w:r>
    </w:p>
    <w:p>
      <w:pPr>
        <w:pStyle w:val="Body"/>
        <w:numPr>
          <w:ilvl w:val="0"/>
          <w:numId w:val="11"/>
        </w:numPr>
        <w:bidi w:val="0"/>
        <w:ind w:right="0"/>
        <w:jc w:val="left"/>
        <w:rPr>
          <w:outline w:val="0"/>
          <w:color w:val="222529"/>
          <w:rtl w:val="0"/>
          <w:lang w:val="en-US"/>
          <w14:textFill>
            <w14:solidFill>
              <w14:srgbClr w14:val="222529"/>
            </w14:solidFill>
          </w14:textFill>
        </w:rPr>
      </w:pPr>
      <w:r>
        <w:rPr>
          <w:rStyle w:val="None"/>
          <w:outline w:val="0"/>
          <w:color w:val="222529"/>
          <w:u w:color="222529"/>
          <w:shd w:val="clear" w:color="auto" w:fill="ffffff"/>
          <w:rtl w:val="0"/>
          <w:lang w:val="en-US"/>
          <w14:textFill>
            <w14:solidFill>
              <w14:srgbClr w14:val="222529"/>
            </w14:solidFill>
          </w14:textFill>
        </w:rPr>
        <w:t>Season/Mini Wonder Season Naming:</w:t>
      </w:r>
    </w:p>
    <w:p>
      <w:pPr>
        <w:pStyle w:val="Body"/>
        <w:numPr>
          <w:ilvl w:val="1"/>
          <w:numId w:val="11"/>
        </w:numPr>
        <w:bidi w:val="0"/>
        <w:ind w:right="0"/>
        <w:jc w:val="left"/>
        <w:rPr>
          <w:outline w:val="0"/>
          <w:color w:val="222529"/>
          <w:rtl w:val="0"/>
          <w:lang w:val="en-US"/>
          <w14:textFill>
            <w14:solidFill>
              <w14:srgbClr w14:val="222529"/>
            </w14:solidFill>
          </w14:textFill>
        </w:rPr>
      </w:pPr>
      <w:r>
        <w:rPr>
          <w:rStyle w:val="None"/>
          <w:outline w:val="0"/>
          <w:color w:val="222529"/>
          <w:u w:color="222529"/>
          <w:shd w:val="clear" w:color="auto" w:fill="ffffff"/>
          <w:rtl w:val="0"/>
          <w:lang w:val="en-US"/>
          <w14:textFill>
            <w14:solidFill>
              <w14:srgbClr w14:val="222529"/>
            </w14:solidFill>
          </w14:textFill>
        </w:rPr>
        <w:t>Option 1:</w:t>
      </w:r>
    </w:p>
    <w:p>
      <w:pPr>
        <w:pStyle w:val="Body"/>
        <w:numPr>
          <w:ilvl w:val="2"/>
          <w:numId w:val="11"/>
        </w:numPr>
        <w:bidi w:val="0"/>
        <w:ind w:right="0"/>
        <w:jc w:val="left"/>
        <w:rPr>
          <w:outline w:val="0"/>
          <w:color w:val="222529"/>
          <w:rtl w:val="0"/>
          <w:lang w:val="en-US"/>
          <w14:textFill>
            <w14:solidFill>
              <w14:srgbClr w14:val="222529"/>
            </w14:solidFill>
          </w14:textFill>
        </w:rPr>
      </w:pPr>
      <w:r>
        <w:rPr>
          <w:rStyle w:val="None"/>
          <w:outline w:val="0"/>
          <w:color w:val="222529"/>
          <w:u w:color="222529"/>
          <w:shd w:val="clear" w:color="auto" w:fill="ffffff"/>
          <w:rtl w:val="0"/>
          <w:lang w:val="en-US"/>
          <w14:textFill>
            <w14:solidFill>
              <w14:srgbClr w14:val="222529"/>
            </w14:solidFill>
          </w14:textFill>
        </w:rPr>
        <w:t>Season: Season</w:t>
      </w:r>
    </w:p>
    <w:p>
      <w:pPr>
        <w:pStyle w:val="Body"/>
        <w:numPr>
          <w:ilvl w:val="2"/>
          <w:numId w:val="11"/>
        </w:numPr>
        <w:bidi w:val="0"/>
        <w:ind w:right="0"/>
        <w:jc w:val="left"/>
        <w:rPr>
          <w:outline w:val="0"/>
          <w:color w:val="222529"/>
          <w:rtl w:val="0"/>
          <w:lang w:val="en-US"/>
          <w14:textFill>
            <w14:solidFill>
              <w14:srgbClr w14:val="222529"/>
            </w14:solidFill>
          </w14:textFill>
        </w:rPr>
      </w:pPr>
      <w:r>
        <w:rPr>
          <w:rStyle w:val="None"/>
          <w:outline w:val="0"/>
          <w:color w:val="222529"/>
          <w:u w:color="222529"/>
          <w:shd w:val="clear" w:color="auto" w:fill="ffffff"/>
          <w:rtl w:val="0"/>
          <w:lang w:val="en-US"/>
          <w14:textFill>
            <w14:solidFill>
              <w14:srgbClr w14:val="222529"/>
            </w14:solidFill>
          </w14:textFill>
        </w:rPr>
        <w:t>Mini Wonder Season: Series/Bout/Cycle</w:t>
      </w:r>
    </w:p>
    <w:p>
      <w:pPr>
        <w:pStyle w:val="Body"/>
        <w:numPr>
          <w:ilvl w:val="2"/>
          <w:numId w:val="11"/>
        </w:numPr>
        <w:bidi w:val="0"/>
        <w:ind w:right="0"/>
        <w:jc w:val="left"/>
        <w:rPr>
          <w:outline w:val="0"/>
          <w:color w:val="222529"/>
          <w:rtl w:val="0"/>
          <w:lang w:val="en-US"/>
          <w14:textFill>
            <w14:solidFill>
              <w14:srgbClr w14:val="222529"/>
            </w14:solidFill>
          </w14:textFill>
        </w:rPr>
      </w:pPr>
      <w:r>
        <w:rPr>
          <w:rStyle w:val="None"/>
          <w:outline w:val="0"/>
          <w:color w:val="222529"/>
          <w:u w:color="222529"/>
          <w:shd w:val="clear" w:color="auto" w:fill="ffffff"/>
          <w:rtl w:val="0"/>
          <w:lang w:val="en-US"/>
          <w14:textFill>
            <w14:solidFill>
              <w14:srgbClr w14:val="222529"/>
            </w14:solidFill>
          </w14:textFill>
        </w:rPr>
        <w:t>Mini Wonder Rounds/weeks: Round/Period</w:t>
      </w:r>
    </w:p>
    <w:p>
      <w:pPr>
        <w:pStyle w:val="Body"/>
        <w:numPr>
          <w:ilvl w:val="1"/>
          <w:numId w:val="11"/>
        </w:numPr>
        <w:bidi w:val="0"/>
        <w:ind w:right="0"/>
        <w:jc w:val="left"/>
        <w:rPr>
          <w:outline w:val="0"/>
          <w:color w:val="222529"/>
          <w:rtl w:val="0"/>
          <w:lang w:val="en-US"/>
          <w14:textFill>
            <w14:solidFill>
              <w14:srgbClr w14:val="222529"/>
            </w14:solidFill>
          </w14:textFill>
        </w:rPr>
      </w:pPr>
      <w:r>
        <w:rPr>
          <w:rStyle w:val="None"/>
          <w:outline w:val="0"/>
          <w:color w:val="222529"/>
          <w:u w:color="222529"/>
          <w:shd w:val="clear" w:color="auto" w:fill="ffffff"/>
          <w:rtl w:val="0"/>
          <w:lang w:val="en-US"/>
          <w14:textFill>
            <w14:solidFill>
              <w14:srgbClr w14:val="222529"/>
            </w14:solidFill>
          </w14:textFill>
        </w:rPr>
        <w:t>Option 2:</w:t>
      </w:r>
    </w:p>
    <w:p>
      <w:pPr>
        <w:pStyle w:val="Body"/>
        <w:numPr>
          <w:ilvl w:val="2"/>
          <w:numId w:val="11"/>
        </w:numPr>
        <w:bidi w:val="0"/>
        <w:ind w:right="0"/>
        <w:jc w:val="left"/>
        <w:rPr>
          <w:outline w:val="0"/>
          <w:color w:val="222529"/>
          <w:rtl w:val="0"/>
          <w:lang w:val="en-US"/>
          <w14:textFill>
            <w14:solidFill>
              <w14:srgbClr w14:val="222529"/>
            </w14:solidFill>
          </w14:textFill>
        </w:rPr>
      </w:pPr>
      <w:r>
        <w:rPr>
          <w:rStyle w:val="None"/>
          <w:outline w:val="0"/>
          <w:color w:val="222529"/>
          <w:u w:color="222529"/>
          <w:shd w:val="clear" w:color="auto" w:fill="ffffff"/>
          <w:rtl w:val="0"/>
          <w:lang w:val="en-US"/>
          <w14:textFill>
            <w14:solidFill>
              <w14:srgbClr w14:val="222529"/>
            </w14:solidFill>
          </w14:textFill>
        </w:rPr>
        <w:t>Season: Era</w:t>
      </w:r>
    </w:p>
    <w:p>
      <w:pPr>
        <w:pStyle w:val="Body"/>
        <w:numPr>
          <w:ilvl w:val="2"/>
          <w:numId w:val="11"/>
        </w:numPr>
        <w:bidi w:val="0"/>
        <w:ind w:right="0"/>
        <w:jc w:val="left"/>
        <w:rPr>
          <w:outline w:val="0"/>
          <w:color w:val="222529"/>
          <w:rtl w:val="0"/>
          <w:lang w:val="en-US"/>
          <w14:textFill>
            <w14:solidFill>
              <w14:srgbClr w14:val="222529"/>
            </w14:solidFill>
          </w14:textFill>
        </w:rPr>
      </w:pPr>
      <w:r>
        <w:rPr>
          <w:rStyle w:val="None"/>
          <w:outline w:val="0"/>
          <w:color w:val="222529"/>
          <w:u w:color="222529"/>
          <w:shd w:val="clear" w:color="auto" w:fill="ffffff"/>
          <w:rtl w:val="0"/>
          <w:lang w:val="en-US"/>
          <w14:textFill>
            <w14:solidFill>
              <w14:srgbClr w14:val="222529"/>
            </w14:solidFill>
          </w14:textFill>
        </w:rPr>
        <w:t>Mini Wonder Season: Season</w:t>
      </w:r>
    </w:p>
    <w:p>
      <w:pPr>
        <w:pStyle w:val="Body"/>
        <w:numPr>
          <w:ilvl w:val="2"/>
          <w:numId w:val="11"/>
        </w:numPr>
        <w:bidi w:val="0"/>
        <w:ind w:right="0"/>
        <w:jc w:val="left"/>
        <w:rPr>
          <w:outline w:val="0"/>
          <w:color w:val="222529"/>
          <w:rtl w:val="0"/>
          <w:lang w:val="en-US"/>
          <w14:textFill>
            <w14:solidFill>
              <w14:srgbClr w14:val="222529"/>
            </w14:solidFill>
          </w14:textFill>
        </w:rPr>
      </w:pPr>
      <w:r>
        <w:rPr>
          <w:rStyle w:val="None"/>
          <w:outline w:val="0"/>
          <w:color w:val="222529"/>
          <w:u w:color="222529"/>
          <w:shd w:val="clear" w:color="auto" w:fill="ffffff"/>
          <w:rtl w:val="0"/>
          <w:lang w:val="en-US"/>
          <w14:textFill>
            <w14:solidFill>
              <w14:srgbClr w14:val="222529"/>
            </w14:solidFill>
          </w14:textFill>
        </w:rPr>
        <w:t>Mini Wonder Rounds/weeks: Round/Period</w:t>
      </w:r>
    </w:p>
    <w:p>
      <w:pPr>
        <w:pStyle w:val="Heading"/>
      </w:pPr>
      <w:bookmarkStart w:name="_Toc6" w:id="13"/>
      <w:bookmarkStart w:name="_sxvgrjgmwow" w:id="14"/>
      <w:bookmarkEnd w:id="14"/>
      <w:r>
        <w:rPr>
          <w:rStyle w:val="None"/>
          <w:rFonts w:cs="Arial Unicode MS" w:eastAsia="Arial Unicode MS"/>
          <w:rtl w:val="0"/>
        </w:rPr>
        <w:t>F</w:t>
      </w:r>
      <w:r>
        <w:rPr>
          <w:rStyle w:val="None"/>
          <w:rFonts w:cs="Arial Unicode MS" w:eastAsia="Arial Unicode MS"/>
          <w:rtl w:val="0"/>
          <w:lang w:val="en-US"/>
        </w:rPr>
        <w:t>eature Details</w:t>
      </w:r>
      <w:bookmarkEnd w:id="13"/>
    </w:p>
    <w:p>
      <w:pPr>
        <w:pStyle w:val="Body"/>
      </w:pPr>
      <w:r>
        <w:rPr>
          <w:rStyle w:val="None"/>
        </w:rPr>
        <w:drawing xmlns:a="http://schemas.openxmlformats.org/drawingml/2006/main">
          <wp:inline distT="0" distB="0" distL="0" distR="0">
            <wp:extent cx="5943600" cy="3340100"/>
            <wp:effectExtent l="0" t="0" r="0" b="0"/>
            <wp:docPr id="1073741825" name="officeArt object" descr="image14.jpg"/>
            <wp:cNvGraphicFramePr/>
            <a:graphic xmlns:a="http://schemas.openxmlformats.org/drawingml/2006/main">
              <a:graphicData uri="http://schemas.openxmlformats.org/drawingml/2006/picture">
                <pic:pic xmlns:pic="http://schemas.openxmlformats.org/drawingml/2006/picture">
                  <pic:nvPicPr>
                    <pic:cNvPr id="1073741825" name="image14.jpg" descr="image14.jpg"/>
                    <pic:cNvPicPr>
                      <a:picLocks noChangeAspect="1"/>
                    </pic:cNvPicPr>
                  </pic:nvPicPr>
                  <pic:blipFill>
                    <a:blip r:embed="rId4">
                      <a:extLst/>
                    </a:blip>
                    <a:stretch>
                      <a:fillRect/>
                    </a:stretch>
                  </pic:blipFill>
                  <pic:spPr>
                    <a:xfrm>
                      <a:off x="0" y="0"/>
                      <a:ext cx="5943600" cy="3340100"/>
                    </a:xfrm>
                    <a:prstGeom prst="rect">
                      <a:avLst/>
                    </a:prstGeom>
                    <a:ln w="12700" cap="flat">
                      <a:noFill/>
                      <a:miter lim="400000"/>
                    </a:ln>
                    <a:effectLst/>
                  </pic:spPr>
                </pic:pic>
              </a:graphicData>
            </a:graphic>
          </wp:inline>
        </w:drawing>
      </w:r>
    </w:p>
    <w:p>
      <w:pPr>
        <w:pStyle w:val="Heading 2"/>
      </w:pPr>
      <w:bookmarkStart w:name="_Toc7" w:id="15"/>
      <w:bookmarkStart w:name="_gev4exiemr8q" w:id="16"/>
      <w:bookmarkEnd w:id="16"/>
      <w:r>
        <w:rPr>
          <w:rStyle w:val="None"/>
          <w:rFonts w:cs="Arial Unicode MS" w:eastAsia="Arial Unicode MS"/>
          <w:rtl w:val="0"/>
        </w:rPr>
        <w:t>O</w:t>
      </w:r>
      <w:r>
        <w:rPr>
          <w:rStyle w:val="None"/>
          <w:rFonts w:cs="Arial Unicode MS" w:eastAsia="Arial Unicode MS"/>
          <w:rtl w:val="0"/>
          <w:lang w:val="de-DE"/>
        </w:rPr>
        <w:t>verview</w:t>
      </w:r>
      <w:bookmarkEnd w:id="15"/>
    </w:p>
    <w:p>
      <w:pPr>
        <w:pStyle w:val="Heading 3"/>
      </w:pPr>
      <w:bookmarkStart w:name="_Toc8" w:id="17"/>
      <w:bookmarkStart w:name="_jwqfqtvlm3i" w:id="18"/>
      <w:bookmarkEnd w:id="18"/>
      <w:r>
        <w:rPr>
          <w:rStyle w:val="None"/>
          <w:rFonts w:cs="Arial Unicode MS" w:eastAsia="Arial Unicode MS"/>
          <w:rtl w:val="0"/>
        </w:rPr>
        <w:t>U</w:t>
      </w:r>
      <w:r>
        <w:rPr>
          <w:rStyle w:val="None"/>
          <w:rFonts w:cs="Arial Unicode MS" w:eastAsia="Arial Unicode MS"/>
          <w:rtl w:val="0"/>
          <w:lang w:val="en-US"/>
        </w:rPr>
        <w:t>nlocking Mini Wonders</w:t>
      </w:r>
      <w:bookmarkEnd w:id="17"/>
    </w:p>
    <w:p>
      <w:pPr>
        <w:pStyle w:val="Body"/>
        <w:numPr>
          <w:ilvl w:val="0"/>
          <w:numId w:val="13"/>
        </w:numPr>
        <w:bidi w:val="0"/>
        <w:ind w:right="0"/>
        <w:jc w:val="left"/>
        <w:rPr>
          <w:rtl w:val="0"/>
          <w:lang w:val="en-US"/>
        </w:rPr>
      </w:pPr>
      <w:r>
        <w:rPr>
          <w:rStyle w:val="None"/>
          <w:rtl w:val="0"/>
          <w:lang w:val="en-US"/>
        </w:rPr>
        <w:t xml:space="preserve">Guilds will be able to challenge Mini Wonders once the realm completes the associated </w:t>
      </w:r>
      <w:r>
        <w:rPr>
          <w:rStyle w:val="Hyperlink.0"/>
        </w:rPr>
        <w:fldChar w:fldCharType="begin" w:fldLock="0"/>
      </w:r>
      <w:r>
        <w:rPr>
          <w:rStyle w:val="Hyperlink.0"/>
        </w:rPr>
        <w:instrText xml:space="preserve"> HYPERLINK "https://docs.google.com/document/u/1/d/1jtC-TTCin9VntQ3Cbv3dcM3jvQQgr_FT6aL50hWwhVU/edit"</w:instrText>
      </w:r>
      <w:r>
        <w:rPr>
          <w:rStyle w:val="Hyperlink.0"/>
        </w:rPr>
        <w:fldChar w:fldCharType="separate" w:fldLock="0"/>
      </w:r>
      <w:r>
        <w:rPr>
          <w:rStyle w:val="Hyperlink.0"/>
          <w:rtl w:val="0"/>
          <w:lang w:val="en-US"/>
        </w:rPr>
        <w:t>Realm Advancement</w:t>
      </w:r>
      <w:r>
        <w:rPr/>
        <w:fldChar w:fldCharType="end" w:fldLock="0"/>
      </w:r>
    </w:p>
    <w:p>
      <w:pPr>
        <w:pStyle w:val="Body"/>
        <w:numPr>
          <w:ilvl w:val="1"/>
          <w:numId w:val="13"/>
        </w:numPr>
        <w:bidi w:val="0"/>
        <w:ind w:right="0"/>
        <w:jc w:val="left"/>
        <w:rPr>
          <w:rtl w:val="0"/>
          <w:lang w:val="en-US"/>
        </w:rPr>
      </w:pPr>
      <w:r>
        <w:rPr>
          <w:rStyle w:val="None"/>
          <w:rtl w:val="0"/>
          <w:lang w:val="en-US"/>
        </w:rPr>
        <w:t>Will grant a named bonus that will be required to challenge the Mini Wonder</w:t>
      </w:r>
    </w:p>
    <w:p>
      <w:pPr>
        <w:pStyle w:val="Heading 3"/>
      </w:pPr>
      <w:bookmarkStart w:name="_Toc9" w:id="19"/>
      <w:bookmarkStart w:name="_nveghv4w9l2r" w:id="20"/>
      <w:bookmarkEnd w:id="20"/>
      <w:r>
        <w:rPr>
          <w:rStyle w:val="None"/>
          <w:rFonts w:cs="Arial Unicode MS" w:eastAsia="Arial Unicode MS"/>
          <w:rtl w:val="0"/>
        </w:rPr>
        <w:t>E</w:t>
      </w:r>
      <w:r>
        <w:rPr>
          <w:rStyle w:val="None"/>
          <w:rFonts w:cs="Arial Unicode MS" w:eastAsia="Arial Unicode MS"/>
          <w:rtl w:val="0"/>
          <w:lang w:val="en-US"/>
        </w:rPr>
        <w:t>vent Flow</w:t>
      </w:r>
      <w:bookmarkEnd w:id="19"/>
    </w:p>
    <w:p>
      <w:pPr>
        <w:pStyle w:val="Body"/>
        <w:numPr>
          <w:ilvl w:val="0"/>
          <w:numId w:val="15"/>
        </w:numPr>
        <w:bidi w:val="0"/>
        <w:ind w:right="0"/>
        <w:jc w:val="left"/>
        <w:rPr>
          <w:rtl w:val="0"/>
          <w:lang w:val="en-US"/>
        </w:rPr>
      </w:pPr>
      <w:r>
        <w:rPr>
          <w:rStyle w:val="None"/>
          <w:rtl w:val="0"/>
          <w:lang w:val="en-US"/>
        </w:rPr>
        <w:t>Weekly Cadence:</w:t>
      </w:r>
    </w:p>
    <w:p>
      <w:pPr>
        <w:pStyle w:val="Body"/>
        <w:numPr>
          <w:ilvl w:val="1"/>
          <w:numId w:val="15"/>
        </w:numPr>
        <w:bidi w:val="0"/>
        <w:ind w:right="0"/>
        <w:jc w:val="left"/>
        <w:rPr>
          <w:rtl w:val="0"/>
          <w:lang w:val="en-US"/>
        </w:rPr>
      </w:pPr>
      <w:r>
        <w:rPr>
          <w:rStyle w:val="None"/>
          <w:rtl w:val="0"/>
          <w:lang w:val="en-US"/>
        </w:rPr>
        <w:t>Every week</w:t>
      </w:r>
    </w:p>
    <w:p>
      <w:pPr>
        <w:pStyle w:val="Body"/>
        <w:numPr>
          <w:ilvl w:val="1"/>
          <w:numId w:val="15"/>
        </w:numPr>
        <w:bidi w:val="0"/>
        <w:ind w:right="0"/>
        <w:jc w:val="left"/>
        <w:rPr>
          <w:rtl w:val="0"/>
          <w:lang w:val="en-US"/>
        </w:rPr>
      </w:pPr>
      <w:r>
        <w:rPr>
          <w:rStyle w:val="None"/>
          <w:rtl w:val="0"/>
          <w:lang w:val="en-US"/>
        </w:rPr>
        <w:t>Weekly Schedule</w:t>
      </w:r>
    </w:p>
    <w:p>
      <w:pPr>
        <w:pStyle w:val="Body"/>
      </w:pPr>
      <w:r>
        <w:rPr>
          <w:rStyle w:val="None"/>
        </w:rPr>
        <w:drawing xmlns:a="http://schemas.openxmlformats.org/drawingml/2006/main">
          <wp:inline distT="0" distB="0" distL="0" distR="0">
            <wp:extent cx="5943600" cy="571500"/>
            <wp:effectExtent l="0" t="0" r="0" b="0"/>
            <wp:docPr id="1073741826" name="officeArt object" descr="image11.png"/>
            <wp:cNvGraphicFramePr/>
            <a:graphic xmlns:a="http://schemas.openxmlformats.org/drawingml/2006/main">
              <a:graphicData uri="http://schemas.openxmlformats.org/drawingml/2006/picture">
                <pic:pic xmlns:pic="http://schemas.openxmlformats.org/drawingml/2006/picture">
                  <pic:nvPicPr>
                    <pic:cNvPr id="1073741826" name="image11.png" descr="image11.png"/>
                    <pic:cNvPicPr>
                      <a:picLocks noChangeAspect="1"/>
                    </pic:cNvPicPr>
                  </pic:nvPicPr>
                  <pic:blipFill>
                    <a:blip r:embed="rId5">
                      <a:extLst/>
                    </a:blip>
                    <a:stretch>
                      <a:fillRect/>
                    </a:stretch>
                  </pic:blipFill>
                  <pic:spPr>
                    <a:xfrm>
                      <a:off x="0" y="0"/>
                      <a:ext cx="5943600" cy="571500"/>
                    </a:xfrm>
                    <a:prstGeom prst="rect">
                      <a:avLst/>
                    </a:prstGeom>
                    <a:ln w="12700" cap="flat">
                      <a:noFill/>
                      <a:miter lim="400000"/>
                    </a:ln>
                    <a:effectLst/>
                  </pic:spPr>
                </pic:pic>
              </a:graphicData>
            </a:graphic>
          </wp:inline>
        </w:drawing>
      </w:r>
    </w:p>
    <w:p>
      <w:pPr>
        <w:pStyle w:val="Body"/>
        <w:numPr>
          <w:ilvl w:val="1"/>
          <w:numId w:val="15"/>
        </w:numPr>
        <w:bidi w:val="0"/>
        <w:ind w:right="0"/>
        <w:jc w:val="left"/>
        <w:rPr>
          <w:rtl w:val="0"/>
          <w:lang w:val="en-US"/>
        </w:rPr>
      </w:pPr>
      <w:r>
        <w:rPr>
          <w:rStyle w:val="None"/>
          <w:rtl w:val="0"/>
          <w:lang w:val="en-US"/>
        </w:rPr>
        <w:t>Break Weeks:</w:t>
      </w:r>
    </w:p>
    <w:p>
      <w:pPr>
        <w:pStyle w:val="Body"/>
        <w:numPr>
          <w:ilvl w:val="2"/>
          <w:numId w:val="15"/>
        </w:numPr>
        <w:bidi w:val="0"/>
        <w:ind w:right="0"/>
        <w:jc w:val="left"/>
        <w:rPr>
          <w:rtl w:val="0"/>
          <w:lang w:val="en-US"/>
        </w:rPr>
      </w:pPr>
      <w:r>
        <w:rPr>
          <w:rStyle w:val="None"/>
          <w:rtl w:val="0"/>
          <w:lang w:val="en-US"/>
        </w:rPr>
        <w:t>End of the Season there is a break week we assume. Will check back in 3 weeks when the season is over.</w:t>
      </w:r>
    </w:p>
    <w:p>
      <w:pPr>
        <w:pStyle w:val="Body"/>
        <w:numPr>
          <w:ilvl w:val="2"/>
          <w:numId w:val="15"/>
        </w:numPr>
        <w:bidi w:val="0"/>
        <w:ind w:right="0"/>
        <w:jc w:val="left"/>
        <w:rPr>
          <w:rtl w:val="0"/>
          <w:lang w:val="en-US"/>
        </w:rPr>
      </w:pPr>
      <w:r>
        <w:rPr>
          <w:rStyle w:val="None"/>
          <w:rtl w:val="0"/>
          <w:lang w:val="en-US"/>
        </w:rPr>
        <w:t>Fortress Fight DOES happen on the same week as Capital Clash</w:t>
      </w:r>
    </w:p>
    <w:p>
      <w:pPr>
        <w:pStyle w:val="Heading 3"/>
      </w:pPr>
      <w:bookmarkStart w:name="_Toc10" w:id="21"/>
      <w:bookmarkStart w:name="_j2s6wig9go9j" w:id="22"/>
      <w:bookmarkEnd w:id="22"/>
      <w:r>
        <w:rPr>
          <w:rStyle w:val="None"/>
          <w:rFonts w:cs="Arial Unicode MS" w:eastAsia="Arial Unicode MS"/>
          <w:rtl w:val="0"/>
        </w:rPr>
        <w:t>R</w:t>
      </w:r>
      <w:r>
        <w:rPr>
          <w:rStyle w:val="None"/>
          <w:rFonts w:cs="Arial Unicode MS" w:eastAsia="Arial Unicode MS"/>
          <w:rtl w:val="0"/>
          <w:lang w:val="en-US"/>
        </w:rPr>
        <w:t>egistration Period</w:t>
      </w:r>
      <w:bookmarkEnd w:id="21"/>
    </w:p>
    <w:p>
      <w:pPr>
        <w:pStyle w:val="Body"/>
        <w:jc w:val="center"/>
      </w:pPr>
      <w:r>
        <w:rPr>
          <w:rStyle w:val="None"/>
        </w:rPr>
        <w:drawing xmlns:a="http://schemas.openxmlformats.org/drawingml/2006/main">
          <wp:inline distT="0" distB="0" distL="0" distR="0">
            <wp:extent cx="4710113" cy="1452130"/>
            <wp:effectExtent l="0" t="0" r="0" b="0"/>
            <wp:docPr id="1073741827" name="officeArt object" descr="image35.png"/>
            <wp:cNvGraphicFramePr/>
            <a:graphic xmlns:a="http://schemas.openxmlformats.org/drawingml/2006/main">
              <a:graphicData uri="http://schemas.openxmlformats.org/drawingml/2006/picture">
                <pic:pic xmlns:pic="http://schemas.openxmlformats.org/drawingml/2006/picture">
                  <pic:nvPicPr>
                    <pic:cNvPr id="1073741827" name="image35.png" descr="image35.png"/>
                    <pic:cNvPicPr>
                      <a:picLocks noChangeAspect="1"/>
                    </pic:cNvPicPr>
                  </pic:nvPicPr>
                  <pic:blipFill>
                    <a:blip r:embed="rId6">
                      <a:extLst/>
                    </a:blip>
                    <a:stretch>
                      <a:fillRect/>
                    </a:stretch>
                  </pic:blipFill>
                  <pic:spPr>
                    <a:xfrm>
                      <a:off x="0" y="0"/>
                      <a:ext cx="4710113" cy="1452130"/>
                    </a:xfrm>
                    <a:prstGeom prst="rect">
                      <a:avLst/>
                    </a:prstGeom>
                    <a:ln w="12700" cap="flat">
                      <a:noFill/>
                      <a:miter lim="400000"/>
                    </a:ln>
                    <a:effectLst/>
                  </pic:spPr>
                </pic:pic>
              </a:graphicData>
            </a:graphic>
          </wp:inline>
        </w:drawing>
      </w:r>
      <w:r>
        <w:rPr>
          <w:rStyle w:val="None"/>
        </w:rPr>
        <w:drawing xmlns:a="http://schemas.openxmlformats.org/drawingml/2006/main">
          <wp:inline distT="0" distB="0" distL="0" distR="0">
            <wp:extent cx="4633913" cy="2128167"/>
            <wp:effectExtent l="0" t="0" r="0" b="0"/>
            <wp:docPr id="1073741828" name="officeArt object" descr="image13.png"/>
            <wp:cNvGraphicFramePr/>
            <a:graphic xmlns:a="http://schemas.openxmlformats.org/drawingml/2006/main">
              <a:graphicData uri="http://schemas.openxmlformats.org/drawingml/2006/picture">
                <pic:pic xmlns:pic="http://schemas.openxmlformats.org/drawingml/2006/picture">
                  <pic:nvPicPr>
                    <pic:cNvPr id="1073741828" name="image13.png" descr="image13.png"/>
                    <pic:cNvPicPr>
                      <a:picLocks noChangeAspect="1"/>
                    </pic:cNvPicPr>
                  </pic:nvPicPr>
                  <pic:blipFill>
                    <a:blip r:embed="rId7">
                      <a:extLst/>
                    </a:blip>
                    <a:stretch>
                      <a:fillRect/>
                    </a:stretch>
                  </pic:blipFill>
                  <pic:spPr>
                    <a:xfrm>
                      <a:off x="0" y="0"/>
                      <a:ext cx="4633913" cy="2128167"/>
                    </a:xfrm>
                    <a:prstGeom prst="rect">
                      <a:avLst/>
                    </a:prstGeom>
                    <a:ln w="12700" cap="flat">
                      <a:noFill/>
                      <a:miter lim="400000"/>
                    </a:ln>
                    <a:effectLst/>
                  </pic:spPr>
                </pic:pic>
              </a:graphicData>
            </a:graphic>
          </wp:inline>
        </w:drawing>
      </w:r>
    </w:p>
    <w:p>
      <w:pPr>
        <w:pStyle w:val="Body"/>
        <w:numPr>
          <w:ilvl w:val="0"/>
          <w:numId w:val="17"/>
        </w:numPr>
        <w:rPr>
          <w:lang w:val="en-US"/>
        </w:rPr>
      </w:pPr>
      <w:r>
        <w:rPr>
          <w:rStyle w:val="None"/>
          <w:rtl w:val="0"/>
          <w:lang w:val="en-US"/>
        </w:rPr>
        <w:t>At the beginning of every round, the R5 and R4 can choose 1 Stronghold and 1 Fortress to sign up for (New Register).</w:t>
      </w:r>
    </w:p>
    <w:p>
      <w:pPr>
        <w:pStyle w:val="Body"/>
        <w:numPr>
          <w:ilvl w:val="1"/>
          <w:numId w:val="17"/>
        </w:numPr>
        <w:bidi w:val="0"/>
        <w:ind w:right="0"/>
        <w:jc w:val="left"/>
        <w:rPr>
          <w:rtl w:val="0"/>
          <w:lang w:val="en-US"/>
        </w:rPr>
      </w:pPr>
      <w:r>
        <w:rPr>
          <w:rStyle w:val="None"/>
          <w:rtl w:val="0"/>
          <w:lang w:val="en-US"/>
        </w:rPr>
        <w:t>If the Guild successfully controls a Mini Wonder from the previous round, they are automatically enrolled to participate in the one they won and gain the ability to register for an additional Stronghold and Fortress.</w:t>
      </w:r>
    </w:p>
    <w:p>
      <w:pPr>
        <w:pStyle w:val="Body"/>
        <w:numPr>
          <w:ilvl w:val="2"/>
          <w:numId w:val="17"/>
        </w:numPr>
        <w:bidi w:val="0"/>
        <w:ind w:right="0"/>
        <w:jc w:val="left"/>
        <w:rPr>
          <w:rtl w:val="0"/>
          <w:lang w:val="en-US"/>
        </w:rPr>
      </w:pPr>
      <w:r>
        <w:rPr>
          <w:rStyle w:val="None"/>
          <w:rtl w:val="0"/>
          <w:lang w:val="en-US"/>
        </w:rPr>
        <w:t>Example: A guild won Stronghold A and Fortress X, so they can now sign up for Stronghold B and Fortress Y and will be competing over 4 targets in the 2nd Round of the Season.</w:t>
      </w:r>
    </w:p>
    <w:p>
      <w:pPr>
        <w:pStyle w:val="Body"/>
        <w:numPr>
          <w:ilvl w:val="2"/>
          <w:numId w:val="17"/>
        </w:numPr>
        <w:bidi w:val="0"/>
        <w:ind w:right="0"/>
        <w:jc w:val="left"/>
        <w:rPr>
          <w:rtl w:val="0"/>
          <w:lang w:val="en-US"/>
        </w:rPr>
      </w:pPr>
      <w:r>
        <w:rPr>
          <w:rStyle w:val="None"/>
          <w:rtl w:val="0"/>
          <w:lang w:val="en-US"/>
        </w:rPr>
        <w:t>These cannot be unselected or selected for the purpose of a new registration.</w:t>
      </w:r>
    </w:p>
    <w:p>
      <w:pPr>
        <w:pStyle w:val="Body"/>
        <w:numPr>
          <w:ilvl w:val="1"/>
          <w:numId w:val="17"/>
        </w:numPr>
        <w:bidi w:val="0"/>
        <w:ind w:right="0"/>
        <w:jc w:val="left"/>
        <w:rPr>
          <w:rtl w:val="0"/>
          <w:lang w:val="en-US"/>
        </w:rPr>
      </w:pPr>
      <w:r>
        <w:rPr>
          <w:rStyle w:val="None"/>
          <w:rtl w:val="0"/>
          <w:lang w:val="en-US"/>
        </w:rPr>
        <w:t>Selecting a New Register when one is already selected, swap the selection.</w:t>
      </w:r>
    </w:p>
    <w:p>
      <w:pPr>
        <w:pStyle w:val="Body"/>
        <w:numPr>
          <w:ilvl w:val="0"/>
          <w:numId w:val="17"/>
        </w:numPr>
        <w:rPr>
          <w:lang w:val="en-US"/>
        </w:rPr>
      </w:pPr>
      <w:r>
        <w:rPr>
          <w:rStyle w:val="None"/>
          <w:rtl w:val="0"/>
          <w:lang w:val="en-US"/>
        </w:rPr>
        <w:t>There are 16 fortresses in total, 12 Fortresses and 4 Strongholds</w:t>
      </w:r>
    </w:p>
    <w:p>
      <w:pPr>
        <w:pStyle w:val="Body"/>
        <w:numPr>
          <w:ilvl w:val="0"/>
          <w:numId w:val="17"/>
        </w:numPr>
        <w:rPr>
          <w:lang w:val="en-US"/>
        </w:rPr>
      </w:pPr>
      <w:r>
        <w:rPr>
          <w:rStyle w:val="None"/>
          <w:rtl w:val="0"/>
          <w:lang w:val="en-US"/>
        </w:rPr>
        <w:t>During registration, Guilds can choose 3 time slots (from 5) to challenge for the Fortress.</w:t>
      </w:r>
    </w:p>
    <w:p>
      <w:pPr>
        <w:pStyle w:val="Body"/>
        <w:numPr>
          <w:ilvl w:val="1"/>
          <w:numId w:val="17"/>
        </w:numPr>
        <w:rPr>
          <w:lang w:val="en-US"/>
        </w:rPr>
      </w:pPr>
      <w:r>
        <w:rPr>
          <w:rStyle w:val="None"/>
          <w:rtl w:val="0"/>
          <w:lang w:val="en-US"/>
        </w:rPr>
        <w:t>Time Slots (in UTC)</w:t>
      </w:r>
    </w:p>
    <w:p>
      <w:pPr>
        <w:pStyle w:val="Body"/>
        <w:numPr>
          <w:ilvl w:val="2"/>
          <w:numId w:val="17"/>
        </w:numPr>
      </w:pPr>
      <w:r>
        <w:rPr>
          <w:rStyle w:val="None"/>
          <w:rtl w:val="0"/>
        </w:rPr>
        <w:t>0:00 - 2:00</w:t>
      </w:r>
    </w:p>
    <w:p>
      <w:pPr>
        <w:pStyle w:val="Body"/>
        <w:numPr>
          <w:ilvl w:val="2"/>
          <w:numId w:val="17"/>
        </w:numPr>
      </w:pPr>
      <w:r>
        <w:rPr>
          <w:rStyle w:val="None"/>
          <w:rtl w:val="0"/>
        </w:rPr>
        <w:t>6:00 - 8:00</w:t>
      </w:r>
    </w:p>
    <w:p>
      <w:pPr>
        <w:pStyle w:val="Body"/>
        <w:numPr>
          <w:ilvl w:val="2"/>
          <w:numId w:val="17"/>
        </w:numPr>
      </w:pPr>
      <w:r>
        <w:rPr>
          <w:rStyle w:val="None"/>
          <w:rtl w:val="0"/>
        </w:rPr>
        <w:t>12:00 - 14:00</w:t>
      </w:r>
    </w:p>
    <w:p>
      <w:pPr>
        <w:pStyle w:val="Body"/>
        <w:numPr>
          <w:ilvl w:val="2"/>
          <w:numId w:val="17"/>
        </w:numPr>
      </w:pPr>
      <w:r>
        <w:rPr>
          <w:rStyle w:val="None"/>
          <w:rtl w:val="0"/>
        </w:rPr>
        <w:t>15:00 - 17:00</w:t>
      </w:r>
    </w:p>
    <w:p>
      <w:pPr>
        <w:pStyle w:val="Body"/>
        <w:numPr>
          <w:ilvl w:val="2"/>
          <w:numId w:val="17"/>
        </w:numPr>
      </w:pPr>
      <w:r>
        <w:rPr>
          <w:rStyle w:val="None"/>
          <w:rtl w:val="0"/>
        </w:rPr>
        <w:t>20:00 - 22:00</w:t>
      </w:r>
    </w:p>
    <w:p>
      <w:pPr>
        <w:pStyle w:val="Body"/>
        <w:numPr>
          <w:ilvl w:val="0"/>
          <w:numId w:val="17"/>
        </w:numPr>
        <w:bidi w:val="0"/>
        <w:ind w:right="0"/>
        <w:jc w:val="left"/>
        <w:rPr>
          <w:rtl w:val="0"/>
          <w:lang w:val="en-US"/>
        </w:rPr>
      </w:pPr>
      <w:r>
        <w:rPr>
          <w:rStyle w:val="None"/>
          <w:rtl w:val="0"/>
          <w:lang w:val="en-US"/>
        </w:rPr>
        <w:t>Each fortress gets fought over once per round/week in one of the above timeslots.</w:t>
      </w:r>
    </w:p>
    <w:p>
      <w:pPr>
        <w:pStyle w:val="Body"/>
        <w:numPr>
          <w:ilvl w:val="0"/>
          <w:numId w:val="17"/>
        </w:numPr>
        <w:bidi w:val="0"/>
        <w:ind w:right="0"/>
        <w:jc w:val="left"/>
        <w:rPr>
          <w:rtl w:val="0"/>
          <w:lang w:val="en-US"/>
        </w:rPr>
      </w:pPr>
      <w:r>
        <w:rPr>
          <w:rStyle w:val="None"/>
          <w:rtl w:val="0"/>
          <w:lang w:val="en-US"/>
        </w:rPr>
        <w:t xml:space="preserve">The timeslot selected for the fortress fight is the slot most selected for that fortress. </w:t>
      </w:r>
    </w:p>
    <w:p>
      <w:pPr>
        <w:pStyle w:val="Body"/>
        <w:numPr>
          <w:ilvl w:val="0"/>
          <w:numId w:val="17"/>
        </w:numPr>
        <w:bidi w:val="0"/>
        <w:ind w:right="0"/>
        <w:jc w:val="left"/>
        <w:rPr>
          <w:rtl w:val="0"/>
          <w:lang w:val="en-US"/>
        </w:rPr>
      </w:pPr>
      <w:r>
        <w:rPr>
          <w:rStyle w:val="None"/>
          <w:rtl w:val="0"/>
          <w:lang w:val="en-US"/>
        </w:rPr>
        <w:t>If two time slots have an equal number of the most votes, one slot with the most votes is chosen at random.</w:t>
      </w:r>
    </w:p>
    <w:p>
      <w:pPr>
        <w:pStyle w:val="Body"/>
        <w:numPr>
          <w:ilvl w:val="0"/>
          <w:numId w:val="17"/>
        </w:numPr>
        <w:bidi w:val="0"/>
        <w:ind w:right="0"/>
        <w:jc w:val="left"/>
        <w:rPr>
          <w:rtl w:val="0"/>
          <w:lang w:val="en-US"/>
        </w:rPr>
      </w:pPr>
      <w:r>
        <w:rPr>
          <w:rStyle w:val="None"/>
          <w:rtl w:val="0"/>
          <w:lang w:val="en-US"/>
        </w:rPr>
        <w:t>An Alliance can only register for a mini wonder when they reach alliance level 4</w:t>
      </w:r>
    </w:p>
    <w:p>
      <w:pPr>
        <w:pStyle w:val="Body"/>
        <w:ind w:left="720" w:firstLine="0"/>
        <w:jc w:val="center"/>
      </w:pPr>
      <w:r>
        <w:rPr>
          <w:rStyle w:val="None"/>
        </w:rPr>
        <w:drawing xmlns:a="http://schemas.openxmlformats.org/drawingml/2006/main">
          <wp:inline distT="0" distB="0" distL="0" distR="0">
            <wp:extent cx="5486273" cy="2536865"/>
            <wp:effectExtent l="0" t="0" r="0" b="0"/>
            <wp:docPr id="1073741829" name="officeArt object" descr="image32.jpg"/>
            <wp:cNvGraphicFramePr/>
            <a:graphic xmlns:a="http://schemas.openxmlformats.org/drawingml/2006/main">
              <a:graphicData uri="http://schemas.openxmlformats.org/drawingml/2006/picture">
                <pic:pic xmlns:pic="http://schemas.openxmlformats.org/drawingml/2006/picture">
                  <pic:nvPicPr>
                    <pic:cNvPr id="1073741829" name="image32.jpg" descr="image32.jpg"/>
                    <pic:cNvPicPr>
                      <a:picLocks noChangeAspect="1"/>
                    </pic:cNvPicPr>
                  </pic:nvPicPr>
                  <pic:blipFill>
                    <a:blip r:embed="rId8">
                      <a:extLst/>
                    </a:blip>
                    <a:stretch>
                      <a:fillRect/>
                    </a:stretch>
                  </pic:blipFill>
                  <pic:spPr>
                    <a:xfrm>
                      <a:off x="0" y="0"/>
                      <a:ext cx="5486273" cy="2536865"/>
                    </a:xfrm>
                    <a:prstGeom prst="rect">
                      <a:avLst/>
                    </a:prstGeom>
                    <a:ln w="12700" cap="flat">
                      <a:noFill/>
                      <a:miter lim="400000"/>
                    </a:ln>
                    <a:effectLst/>
                  </pic:spPr>
                </pic:pic>
              </a:graphicData>
            </a:graphic>
          </wp:inline>
        </w:drawing>
      </w:r>
    </w:p>
    <w:p>
      <w:pPr>
        <w:pStyle w:val="Body"/>
        <w:numPr>
          <w:ilvl w:val="0"/>
          <w:numId w:val="17"/>
        </w:numPr>
        <w:bidi w:val="0"/>
        <w:ind w:right="0"/>
        <w:jc w:val="left"/>
        <w:rPr>
          <w:rtl w:val="0"/>
          <w:lang w:val="en-US"/>
        </w:rPr>
      </w:pPr>
      <w:r>
        <w:rPr>
          <w:rStyle w:val="None"/>
          <w:rtl w:val="0"/>
          <w:lang w:val="en-US"/>
        </w:rPr>
        <w:t>An unlimited number of alliances can register for the same fortress to fight over it.</w:t>
      </w:r>
    </w:p>
    <w:p>
      <w:pPr>
        <w:pStyle w:val="Body"/>
        <w:numPr>
          <w:ilvl w:val="0"/>
          <w:numId w:val="17"/>
        </w:numPr>
        <w:bidi w:val="0"/>
        <w:ind w:right="0"/>
        <w:jc w:val="left"/>
        <w:rPr>
          <w:rtl w:val="0"/>
          <w:lang w:val="en-US"/>
        </w:rPr>
      </w:pPr>
      <w:r>
        <w:rPr>
          <w:rStyle w:val="None"/>
          <w:rtl w:val="0"/>
          <w:lang w:val="en-US"/>
        </w:rPr>
        <w:t>All alliances that have registered for a specific fortress will fight at the selected time slot even if it wasn</w:t>
      </w:r>
      <w:r>
        <w:rPr>
          <w:rStyle w:val="None"/>
          <w:rtl w:val="1"/>
        </w:rPr>
        <w:t>’</w:t>
      </w:r>
      <w:r>
        <w:rPr>
          <w:rStyle w:val="None"/>
          <w:rtl w:val="0"/>
          <w:lang w:val="en-US"/>
        </w:rPr>
        <w:t>t a time slot they chose.</w:t>
      </w:r>
    </w:p>
    <w:p>
      <w:pPr>
        <w:pStyle w:val="Body"/>
        <w:numPr>
          <w:ilvl w:val="0"/>
          <w:numId w:val="17"/>
        </w:numPr>
        <w:bidi w:val="0"/>
        <w:ind w:right="0"/>
        <w:jc w:val="left"/>
        <w:rPr>
          <w:rtl w:val="0"/>
          <w:lang w:val="en-US"/>
        </w:rPr>
      </w:pPr>
      <w:r>
        <w:rPr>
          <w:rStyle w:val="None"/>
          <w:rtl w:val="0"/>
          <w:lang w:val="en-US"/>
        </w:rPr>
        <w:t>If an alliance selects a fortress no one else has registered for, they get to fight the PVE and take the fortress with no contention. Free Fortress.</w:t>
      </w:r>
    </w:p>
    <w:p>
      <w:pPr>
        <w:pStyle w:val="Body"/>
        <w:numPr>
          <w:ilvl w:val="0"/>
          <w:numId w:val="17"/>
        </w:numPr>
        <w:rPr>
          <w:lang w:val="en-US"/>
        </w:rPr>
      </w:pPr>
      <w:r>
        <w:rPr>
          <w:rStyle w:val="None"/>
          <w:rtl w:val="0"/>
          <w:lang w:val="en-US"/>
        </w:rPr>
        <w:t>We will not enforce Guilds being registered to any Mini Wonders or time slots.  If they miss the opportunity to sign up, they just miss out on the opportunity to earn points.</w:t>
      </w:r>
    </w:p>
    <w:p>
      <w:pPr>
        <w:pStyle w:val="Body"/>
      </w:pPr>
      <w:r>
        <w:rPr>
          <w:rStyle w:val="None"/>
        </w:rPr>
        <w:drawing xmlns:a="http://schemas.openxmlformats.org/drawingml/2006/main">
          <wp:inline distT="0" distB="0" distL="0" distR="0">
            <wp:extent cx="5943600" cy="3048000"/>
            <wp:effectExtent l="0" t="0" r="0" b="0"/>
            <wp:docPr id="1073741830" name="officeArt object" descr="image2.png"/>
            <wp:cNvGraphicFramePr/>
            <a:graphic xmlns:a="http://schemas.openxmlformats.org/drawingml/2006/main">
              <a:graphicData uri="http://schemas.openxmlformats.org/drawingml/2006/picture">
                <pic:pic xmlns:pic="http://schemas.openxmlformats.org/drawingml/2006/picture">
                  <pic:nvPicPr>
                    <pic:cNvPr id="1073741830" name="image2.png" descr="image2.png"/>
                    <pic:cNvPicPr>
                      <a:picLocks noChangeAspect="1"/>
                    </pic:cNvPicPr>
                  </pic:nvPicPr>
                  <pic:blipFill>
                    <a:blip r:embed="rId9">
                      <a:extLst/>
                    </a:blip>
                    <a:stretch>
                      <a:fillRect/>
                    </a:stretch>
                  </pic:blipFill>
                  <pic:spPr>
                    <a:xfrm>
                      <a:off x="0" y="0"/>
                      <a:ext cx="5943600" cy="3048000"/>
                    </a:xfrm>
                    <a:prstGeom prst="rect">
                      <a:avLst/>
                    </a:prstGeom>
                    <a:ln w="12700" cap="flat">
                      <a:noFill/>
                      <a:miter lim="400000"/>
                    </a:ln>
                    <a:effectLst/>
                  </pic:spPr>
                </pic:pic>
              </a:graphicData>
            </a:graphic>
          </wp:inline>
        </w:drawing>
      </w:r>
    </w:p>
    <w:p>
      <w:pPr>
        <w:pStyle w:val="Body"/>
      </w:pPr>
    </w:p>
    <w:p>
      <w:pPr>
        <w:pStyle w:val="Body"/>
      </w:pPr>
      <w:r>
        <w:rPr>
          <w:rStyle w:val="None"/>
          <w:rtl w:val="0"/>
          <w:lang w:val="en-US"/>
        </w:rPr>
        <w:t>Registration Screens Phases:</w:t>
      </w:r>
    </w:p>
    <w:p>
      <w:pPr>
        <w:pStyle w:val="Body"/>
      </w:pPr>
      <w:r>
        <w:rPr>
          <w:rStyle w:val="Hyperlink.1"/>
        </w:rPr>
        <w:fldChar w:fldCharType="begin" w:fldLock="0"/>
      </w:r>
      <w:r>
        <w:rPr>
          <w:rStyle w:val="Hyperlink.1"/>
        </w:rPr>
        <w:instrText xml:space="preserve"> HYPERLINK "https://docs.google.com/spreadsheets/d/1ioLdoK6kjFM3Lgrr1hTOtGYo0t7OBN6I_Ac_a-gFkzE/edit%23gid=0"</w:instrText>
      </w:r>
      <w:r>
        <w:rPr>
          <w:rStyle w:val="Hyperlink.1"/>
        </w:rPr>
        <w:fldChar w:fldCharType="separate" w:fldLock="0"/>
      </w:r>
      <w:r>
        <w:rPr>
          <w:rStyle w:val="Hyperlink.1"/>
          <w:rtl w:val="0"/>
          <w:lang w:val="de-DE"/>
        </w:rPr>
        <w:t>Mini Wonder Registration Menu States</w:t>
      </w:r>
      <w:r>
        <w:rPr/>
        <w:fldChar w:fldCharType="end" w:fldLock="0"/>
      </w:r>
    </w:p>
    <w:p>
      <w:pPr>
        <w:pStyle w:val="Body"/>
        <w:numPr>
          <w:ilvl w:val="0"/>
          <w:numId w:val="19"/>
        </w:numPr>
        <w:bidi w:val="0"/>
        <w:ind w:right="0"/>
        <w:jc w:val="left"/>
        <w:rPr>
          <w:rtl w:val="0"/>
          <w:lang w:val="en-US"/>
        </w:rPr>
      </w:pPr>
      <w:r>
        <w:rPr>
          <w:rStyle w:val="None"/>
          <w:rtl w:val="0"/>
          <w:lang w:val="en-US"/>
        </w:rPr>
        <w:t>Registration phase - Not Registered</w:t>
      </w:r>
    </w:p>
    <w:p>
      <w:pPr>
        <w:pStyle w:val="Body"/>
      </w:pPr>
      <w:r>
        <w:rPr>
          <w:rStyle w:val="None"/>
        </w:rPr>
        <w:drawing xmlns:a="http://schemas.openxmlformats.org/drawingml/2006/main">
          <wp:inline distT="0" distB="0" distL="0" distR="0">
            <wp:extent cx="5805488" cy="2686050"/>
            <wp:effectExtent l="0" t="0" r="0" b="0"/>
            <wp:docPr id="1073741831" name="officeArt object" descr="image4.png"/>
            <wp:cNvGraphicFramePr/>
            <a:graphic xmlns:a="http://schemas.openxmlformats.org/drawingml/2006/main">
              <a:graphicData uri="http://schemas.openxmlformats.org/drawingml/2006/picture">
                <pic:pic xmlns:pic="http://schemas.openxmlformats.org/drawingml/2006/picture">
                  <pic:nvPicPr>
                    <pic:cNvPr id="1073741831" name="image4.png" descr="image4.png"/>
                    <pic:cNvPicPr>
                      <a:picLocks noChangeAspect="1"/>
                    </pic:cNvPicPr>
                  </pic:nvPicPr>
                  <pic:blipFill>
                    <a:blip r:embed="rId10">
                      <a:extLst/>
                    </a:blip>
                    <a:stretch>
                      <a:fillRect/>
                    </a:stretch>
                  </pic:blipFill>
                  <pic:spPr>
                    <a:xfrm>
                      <a:off x="0" y="0"/>
                      <a:ext cx="5805488" cy="2686050"/>
                    </a:xfrm>
                    <a:prstGeom prst="rect">
                      <a:avLst/>
                    </a:prstGeom>
                    <a:ln w="12700" cap="flat">
                      <a:noFill/>
                      <a:miter lim="400000"/>
                    </a:ln>
                    <a:effectLst/>
                  </pic:spPr>
                </pic:pic>
              </a:graphicData>
            </a:graphic>
          </wp:inline>
        </w:drawing>
      </w:r>
    </w:p>
    <w:p>
      <w:pPr>
        <w:pStyle w:val="Body"/>
        <w:numPr>
          <w:ilvl w:val="0"/>
          <w:numId w:val="19"/>
        </w:numPr>
        <w:bidi w:val="0"/>
        <w:ind w:right="0"/>
        <w:jc w:val="left"/>
        <w:rPr>
          <w:rtl w:val="0"/>
          <w:lang w:val="en-US"/>
        </w:rPr>
      </w:pPr>
      <w:r>
        <w:rPr>
          <w:rStyle w:val="None"/>
          <w:rtl w:val="0"/>
          <w:lang w:val="en-US"/>
        </w:rPr>
        <w:t>Registration phase - Registered</w:t>
      </w:r>
    </w:p>
    <w:p>
      <w:pPr>
        <w:pStyle w:val="Body"/>
        <w:ind w:left="90" w:firstLine="0"/>
      </w:pPr>
      <w:r>
        <w:rPr>
          <w:rStyle w:val="None"/>
        </w:rPr>
        <w:drawing xmlns:a="http://schemas.openxmlformats.org/drawingml/2006/main">
          <wp:inline distT="0" distB="0" distL="0" distR="0">
            <wp:extent cx="5824538" cy="2665466"/>
            <wp:effectExtent l="0" t="0" r="0" b="0"/>
            <wp:docPr id="1073741832" name="officeArt object" descr="image37.png"/>
            <wp:cNvGraphicFramePr/>
            <a:graphic xmlns:a="http://schemas.openxmlformats.org/drawingml/2006/main">
              <a:graphicData uri="http://schemas.openxmlformats.org/drawingml/2006/picture">
                <pic:pic xmlns:pic="http://schemas.openxmlformats.org/drawingml/2006/picture">
                  <pic:nvPicPr>
                    <pic:cNvPr id="1073741832" name="image37.png" descr="image37.png"/>
                    <pic:cNvPicPr>
                      <a:picLocks noChangeAspect="1"/>
                    </pic:cNvPicPr>
                  </pic:nvPicPr>
                  <pic:blipFill>
                    <a:blip r:embed="rId11">
                      <a:extLst/>
                    </a:blip>
                    <a:stretch>
                      <a:fillRect/>
                    </a:stretch>
                  </pic:blipFill>
                  <pic:spPr>
                    <a:xfrm>
                      <a:off x="0" y="0"/>
                      <a:ext cx="5824538" cy="2665466"/>
                    </a:xfrm>
                    <a:prstGeom prst="rect">
                      <a:avLst/>
                    </a:prstGeom>
                    <a:ln w="12700" cap="flat">
                      <a:noFill/>
                      <a:miter lim="400000"/>
                    </a:ln>
                    <a:effectLst/>
                  </pic:spPr>
                </pic:pic>
              </a:graphicData>
            </a:graphic>
          </wp:inline>
        </w:drawing>
      </w:r>
    </w:p>
    <w:p>
      <w:pPr>
        <w:pStyle w:val="Body"/>
        <w:numPr>
          <w:ilvl w:val="0"/>
          <w:numId w:val="19"/>
        </w:numPr>
        <w:bidi w:val="0"/>
        <w:ind w:right="0"/>
        <w:jc w:val="left"/>
        <w:rPr>
          <w:rtl w:val="0"/>
          <w:lang w:val="en-US"/>
        </w:rPr>
      </w:pPr>
      <w:r>
        <w:rPr>
          <w:rStyle w:val="None"/>
          <w:rtl w:val="0"/>
          <w:lang w:val="en-US"/>
        </w:rPr>
        <w:t>Fight phase</w:t>
      </w:r>
    </w:p>
    <w:p>
      <w:pPr>
        <w:pStyle w:val="Body"/>
      </w:pPr>
      <w:r>
        <w:rPr>
          <w:rStyle w:val="None"/>
        </w:rPr>
        <w:drawing xmlns:a="http://schemas.openxmlformats.org/drawingml/2006/main">
          <wp:inline distT="0" distB="0" distL="0" distR="0">
            <wp:extent cx="5943600" cy="2743200"/>
            <wp:effectExtent l="0" t="0" r="0" b="0"/>
            <wp:docPr id="1073741833" name="officeArt object" descr="image16.png"/>
            <wp:cNvGraphicFramePr/>
            <a:graphic xmlns:a="http://schemas.openxmlformats.org/drawingml/2006/main">
              <a:graphicData uri="http://schemas.openxmlformats.org/drawingml/2006/picture">
                <pic:pic xmlns:pic="http://schemas.openxmlformats.org/drawingml/2006/picture">
                  <pic:nvPicPr>
                    <pic:cNvPr id="1073741833" name="image16.png" descr="image16.png"/>
                    <pic:cNvPicPr>
                      <a:picLocks noChangeAspect="1"/>
                    </pic:cNvPicPr>
                  </pic:nvPicPr>
                  <pic:blipFill>
                    <a:blip r:embed="rId12">
                      <a:extLst/>
                    </a:blip>
                    <a:stretch>
                      <a:fillRect/>
                    </a:stretch>
                  </pic:blipFill>
                  <pic:spPr>
                    <a:xfrm>
                      <a:off x="0" y="0"/>
                      <a:ext cx="5943600" cy="2743200"/>
                    </a:xfrm>
                    <a:prstGeom prst="rect">
                      <a:avLst/>
                    </a:prstGeom>
                    <a:ln w="12700" cap="flat">
                      <a:noFill/>
                      <a:miter lim="400000"/>
                    </a:ln>
                    <a:effectLst/>
                  </pic:spPr>
                </pic:pic>
              </a:graphicData>
            </a:graphic>
          </wp:inline>
        </w:drawing>
      </w:r>
    </w:p>
    <w:p>
      <w:pPr>
        <w:pStyle w:val="Body"/>
        <w:numPr>
          <w:ilvl w:val="0"/>
          <w:numId w:val="19"/>
        </w:numPr>
        <w:bidi w:val="0"/>
        <w:ind w:right="0"/>
        <w:jc w:val="left"/>
        <w:rPr>
          <w:rtl w:val="0"/>
          <w:lang w:val="en-US"/>
        </w:rPr>
      </w:pPr>
      <w:r>
        <w:rPr>
          <w:rStyle w:val="None"/>
          <w:rtl w:val="0"/>
          <w:lang w:val="en-US"/>
        </w:rPr>
        <w:t>Rewards Phase</w:t>
      </w:r>
    </w:p>
    <w:p>
      <w:pPr>
        <w:pStyle w:val="Body"/>
      </w:pPr>
      <w:r>
        <w:rPr>
          <w:rStyle w:val="None"/>
        </w:rPr>
        <w:drawing xmlns:a="http://schemas.openxmlformats.org/drawingml/2006/main">
          <wp:inline distT="0" distB="0" distL="0" distR="0">
            <wp:extent cx="5948363" cy="2964398"/>
            <wp:effectExtent l="0" t="0" r="0" b="0"/>
            <wp:docPr id="1073741834" name="officeArt object" descr="image34.png"/>
            <wp:cNvGraphicFramePr/>
            <a:graphic xmlns:a="http://schemas.openxmlformats.org/drawingml/2006/main">
              <a:graphicData uri="http://schemas.openxmlformats.org/drawingml/2006/picture">
                <pic:pic xmlns:pic="http://schemas.openxmlformats.org/drawingml/2006/picture">
                  <pic:nvPicPr>
                    <pic:cNvPr id="1073741834" name="image34.png" descr="image34.png"/>
                    <pic:cNvPicPr>
                      <a:picLocks noChangeAspect="1"/>
                    </pic:cNvPicPr>
                  </pic:nvPicPr>
                  <pic:blipFill>
                    <a:blip r:embed="rId13">
                      <a:extLst/>
                    </a:blip>
                    <a:stretch>
                      <a:fillRect/>
                    </a:stretch>
                  </pic:blipFill>
                  <pic:spPr>
                    <a:xfrm>
                      <a:off x="0" y="0"/>
                      <a:ext cx="5948363" cy="2964398"/>
                    </a:xfrm>
                    <a:prstGeom prst="rect">
                      <a:avLst/>
                    </a:prstGeom>
                    <a:ln w="12700" cap="flat">
                      <a:noFill/>
                      <a:miter lim="400000"/>
                    </a:ln>
                    <a:effectLst/>
                  </pic:spPr>
                </pic:pic>
              </a:graphicData>
            </a:graphic>
          </wp:inline>
        </w:drawing>
      </w:r>
    </w:p>
    <w:p>
      <w:pPr>
        <w:pStyle w:val="Heading 3"/>
      </w:pPr>
      <w:bookmarkStart w:name="_Toc11" w:id="23"/>
      <w:bookmarkStart w:name="_u5gce32v20sp" w:id="24"/>
      <w:bookmarkEnd w:id="24"/>
      <w:r>
        <w:rPr>
          <w:rStyle w:val="None"/>
          <w:rFonts w:cs="Arial Unicode MS" w:eastAsia="Arial Unicode MS"/>
          <w:rtl w:val="0"/>
        </w:rPr>
        <w:t>F</w:t>
      </w:r>
      <w:r>
        <w:rPr>
          <w:rStyle w:val="None"/>
          <w:rFonts w:cs="Arial Unicode MS" w:eastAsia="Arial Unicode MS"/>
          <w:rtl w:val="0"/>
          <w:lang w:val="en-US"/>
        </w:rPr>
        <w:t>ight Period</w:t>
      </w:r>
      <w:bookmarkEnd w:id="23"/>
    </w:p>
    <w:p>
      <w:pPr>
        <w:pStyle w:val="Body"/>
        <w:numPr>
          <w:ilvl w:val="0"/>
          <w:numId w:val="21"/>
        </w:numPr>
        <w:rPr>
          <w:lang w:val="en-US"/>
        </w:rPr>
      </w:pPr>
      <w:r>
        <w:rPr>
          <w:rStyle w:val="None"/>
          <w:rtl w:val="0"/>
          <w:lang w:val="en-US"/>
        </w:rPr>
        <w:t xml:space="preserve">Once the registration period ends, begin the first fight period. </w:t>
      </w:r>
    </w:p>
    <w:p>
      <w:pPr>
        <w:pStyle w:val="Body"/>
        <w:numPr>
          <w:ilvl w:val="0"/>
          <w:numId w:val="21"/>
        </w:numPr>
        <w:rPr>
          <w:lang w:val="en-US"/>
        </w:rPr>
      </w:pPr>
      <w:r>
        <w:rPr>
          <w:rStyle w:val="None"/>
          <w:rtl w:val="0"/>
          <w:lang w:val="en-US"/>
        </w:rPr>
        <w:t>Guild Members can Rally/March/Reinforce Mini Wonders they are registered for if the current fight period is a time slot they signed up for.</w:t>
      </w:r>
    </w:p>
    <w:p>
      <w:pPr>
        <w:pStyle w:val="Body"/>
        <w:numPr>
          <w:ilvl w:val="1"/>
          <w:numId w:val="21"/>
        </w:numPr>
        <w:rPr>
          <w:lang w:val="en-US"/>
        </w:rPr>
      </w:pPr>
      <w:r>
        <w:rPr>
          <w:rStyle w:val="None"/>
          <w:rtl w:val="0"/>
          <w:lang w:val="en-US"/>
        </w:rPr>
        <w:t>Combat functions like Main Wonder Combat today but with a set list of guilds that can actually attack each structure and a PVE Defender that needs to be cleared out before the PVP stage begins.</w:t>
      </w:r>
    </w:p>
    <w:p>
      <w:pPr>
        <w:pStyle w:val="Body"/>
        <w:numPr>
          <w:ilvl w:val="2"/>
          <w:numId w:val="21"/>
        </w:numPr>
        <w:rPr>
          <w:lang w:val="en-US"/>
        </w:rPr>
      </w:pPr>
      <w:r>
        <w:rPr>
          <w:rStyle w:val="None"/>
          <w:rtl w:val="0"/>
          <w:lang w:val="en-US"/>
        </w:rPr>
        <w:t>Handle the error case of trying to attack a mini wonder you arent registered for.</w:t>
      </w:r>
    </w:p>
    <w:p>
      <w:pPr>
        <w:pStyle w:val="Body"/>
        <w:numPr>
          <w:ilvl w:val="2"/>
          <w:numId w:val="21"/>
        </w:numPr>
        <w:rPr>
          <w:lang w:val="en-US"/>
        </w:rPr>
      </w:pPr>
      <w:r>
        <w:rPr>
          <w:rStyle w:val="None"/>
          <w:rtl w:val="0"/>
          <w:lang w:val="en-US"/>
        </w:rPr>
        <w:t>Handle the error case of trying to attack a mini wonder you are registered for but aren</w:t>
      </w:r>
      <w:r>
        <w:rPr>
          <w:rStyle w:val="None"/>
          <w:rtl w:val="1"/>
        </w:rPr>
        <w:t>’</w:t>
      </w:r>
      <w:r>
        <w:rPr>
          <w:rStyle w:val="None"/>
          <w:rtl w:val="0"/>
          <w:lang w:val="en-US"/>
        </w:rPr>
        <w:t>t set for the specific time slot.</w:t>
      </w:r>
    </w:p>
    <w:p>
      <w:pPr>
        <w:pStyle w:val="Body"/>
        <w:numPr>
          <w:ilvl w:val="0"/>
          <w:numId w:val="21"/>
        </w:numPr>
        <w:bidi w:val="0"/>
        <w:ind w:right="0"/>
        <w:jc w:val="left"/>
        <w:rPr>
          <w:rtl w:val="0"/>
          <w:lang w:val="en-US"/>
        </w:rPr>
      </w:pPr>
      <w:r>
        <w:rPr>
          <w:rStyle w:val="None"/>
          <w:rtl w:val="0"/>
          <w:lang w:val="en-US"/>
        </w:rPr>
        <w:t>The Fight Period refreshes the PVE enemy defending the Mini Wonder.</w:t>
      </w:r>
    </w:p>
    <w:p>
      <w:pPr>
        <w:pStyle w:val="Body"/>
        <w:numPr>
          <w:ilvl w:val="1"/>
          <w:numId w:val="21"/>
        </w:numPr>
        <w:rPr>
          <w:lang w:val="en-US"/>
        </w:rPr>
      </w:pPr>
      <w:r>
        <w:rPr>
          <w:rStyle w:val="None"/>
          <w:rtl w:val="0"/>
          <w:lang w:val="en-US"/>
        </w:rPr>
        <w:t>Defeating the PVE enemies will produce a reward for the entire Guild and they will take the first control over the wonder.</w:t>
      </w:r>
    </w:p>
    <w:p>
      <w:pPr>
        <w:pStyle w:val="Body"/>
        <w:numPr>
          <w:ilvl w:val="0"/>
          <w:numId w:val="21"/>
        </w:numPr>
        <w:rPr>
          <w:lang w:val="en-US"/>
        </w:rPr>
      </w:pPr>
      <w:r>
        <w:rPr>
          <w:rStyle w:val="None"/>
          <w:rtl w:val="0"/>
          <w:lang w:val="en-US"/>
        </w:rPr>
        <w:t>During the 2-hour Time Slot, a Guild can take Control of the Mini Wonder by occupying them for 30 minutes continuously.</w:t>
      </w:r>
    </w:p>
    <w:p>
      <w:pPr>
        <w:pStyle w:val="Body"/>
        <w:numPr>
          <w:ilvl w:val="0"/>
          <w:numId w:val="21"/>
        </w:numPr>
        <w:rPr>
          <w:lang w:val="en-US"/>
        </w:rPr>
      </w:pPr>
      <w:r>
        <w:rPr>
          <w:rStyle w:val="None"/>
          <w:rtl w:val="0"/>
          <w:lang w:val="en-US"/>
        </w:rPr>
        <w:t>If no Guild manages to occupy the Fortress for a continuous 30 minutes, the Guild that occupies the Fortress when the time slot finishes will take Control.</w:t>
      </w:r>
    </w:p>
    <w:p>
      <w:pPr>
        <w:pStyle w:val="Body"/>
        <w:numPr>
          <w:ilvl w:val="1"/>
          <w:numId w:val="21"/>
        </w:numPr>
        <w:rPr>
          <w:lang w:val="en-US"/>
        </w:rPr>
      </w:pPr>
      <w:r>
        <w:rPr>
          <w:rStyle w:val="None"/>
          <w:rtl w:val="0"/>
          <w:lang w:val="en-US"/>
        </w:rPr>
        <w:t>When a guild gets to the 30 minute mark, the wonder becomes protected and closes.</w:t>
      </w:r>
    </w:p>
    <w:p>
      <w:pPr>
        <w:pStyle w:val="Body"/>
        <w:numPr>
          <w:ilvl w:val="0"/>
          <w:numId w:val="21"/>
        </w:numPr>
        <w:bidi w:val="0"/>
        <w:ind w:right="0"/>
        <w:jc w:val="left"/>
        <w:rPr>
          <w:rtl w:val="0"/>
          <w:lang w:val="en-US"/>
        </w:rPr>
      </w:pPr>
      <w:r>
        <w:rPr>
          <w:rStyle w:val="None"/>
          <w:rtl w:val="0"/>
          <w:lang w:val="en-US"/>
        </w:rPr>
        <w:t xml:space="preserve">Controlling/Winning a Mini Wonder provides points for the guild for the season. </w:t>
      </w:r>
    </w:p>
    <w:p>
      <w:pPr>
        <w:pStyle w:val="Body"/>
        <w:numPr>
          <w:ilvl w:val="1"/>
          <w:numId w:val="21"/>
        </w:numPr>
        <w:rPr>
          <w:lang w:val="en-US"/>
        </w:rPr>
      </w:pPr>
      <w:r>
        <w:rPr>
          <w:rStyle w:val="None"/>
          <w:rtl w:val="0"/>
          <w:lang w:val="en-US"/>
        </w:rPr>
        <w:t>Fortresses provide 1 point</w:t>
      </w:r>
    </w:p>
    <w:p>
      <w:pPr>
        <w:pStyle w:val="Body"/>
        <w:numPr>
          <w:ilvl w:val="1"/>
          <w:numId w:val="21"/>
        </w:numPr>
        <w:rPr>
          <w:lang w:val="en-US"/>
        </w:rPr>
      </w:pPr>
      <w:r>
        <w:rPr>
          <w:rStyle w:val="None"/>
          <w:rtl w:val="0"/>
          <w:lang w:val="en-US"/>
        </w:rPr>
        <w:t>Strongholds provide 2 points</w:t>
      </w:r>
    </w:p>
    <w:p>
      <w:pPr>
        <w:pStyle w:val="Body"/>
        <w:numPr>
          <w:ilvl w:val="0"/>
          <w:numId w:val="23"/>
        </w:numPr>
        <w:rPr>
          <w:lang w:val="en-US"/>
        </w:rPr>
      </w:pPr>
      <w:r>
        <w:rPr>
          <w:rStyle w:val="None"/>
          <w:rtl w:val="0"/>
          <w:lang w:val="en-US"/>
        </w:rPr>
        <w:t>In combat at Fortresses, all the participants are counted as the defending side of the hospital wounded distribution table. (Troops only get wounded but won</w:t>
      </w:r>
      <w:r>
        <w:rPr>
          <w:rStyle w:val="None"/>
          <w:rtl w:val="1"/>
        </w:rPr>
        <w:t>’</w:t>
      </w:r>
      <w:r>
        <w:rPr>
          <w:rStyle w:val="None"/>
          <w:rtl w:val="0"/>
          <w:lang w:val="en-US"/>
        </w:rPr>
        <w:t>t die as long as the hospital capacity is enough)</w:t>
      </w:r>
    </w:p>
    <w:p>
      <w:pPr>
        <w:pStyle w:val="Body"/>
        <w:numPr>
          <w:ilvl w:val="1"/>
          <w:numId w:val="23"/>
        </w:numPr>
        <w:rPr>
          <w:lang w:val="en-US"/>
        </w:rPr>
      </w:pPr>
      <w:r>
        <w:rPr>
          <w:rStyle w:val="None"/>
          <w:rtl w:val="0"/>
          <w:lang w:val="en-US"/>
        </w:rPr>
        <w:t>Note: This could be a different entry, the point is that the wounded/killed ratio is low.</w:t>
      </w:r>
    </w:p>
    <w:p>
      <w:pPr>
        <w:pStyle w:val="Body"/>
        <w:numPr>
          <w:ilvl w:val="0"/>
          <w:numId w:val="23"/>
        </w:numPr>
        <w:rPr>
          <w:lang w:val="en-US"/>
        </w:rPr>
      </w:pPr>
      <w:r>
        <w:rPr>
          <w:rStyle w:val="None"/>
          <w:rtl w:val="0"/>
          <w:lang w:val="en-US"/>
        </w:rPr>
        <w:t>In combat at Strongholds, all the participants are counted as the attacking side of the hospital wounded distribution table</w:t>
      </w:r>
    </w:p>
    <w:p>
      <w:pPr>
        <w:pStyle w:val="Body"/>
        <w:numPr>
          <w:ilvl w:val="1"/>
          <w:numId w:val="23"/>
        </w:numPr>
        <w:bidi w:val="0"/>
        <w:ind w:right="0"/>
        <w:jc w:val="left"/>
        <w:rPr>
          <w:rtl w:val="0"/>
          <w:lang w:val="en-US"/>
        </w:rPr>
      </w:pPr>
      <w:r>
        <w:rPr>
          <w:rStyle w:val="None"/>
          <w:rtl w:val="0"/>
          <w:lang w:val="en-US"/>
        </w:rPr>
        <w:t>Note: This could be a different entry, the point is that the wounded/killed ratio will be higher than the Fortresses</w:t>
      </w:r>
    </w:p>
    <w:p>
      <w:pPr>
        <w:pStyle w:val="Body"/>
        <w:numPr>
          <w:ilvl w:val="0"/>
          <w:numId w:val="23"/>
        </w:numPr>
        <w:bidi w:val="0"/>
        <w:ind w:right="0"/>
        <w:jc w:val="left"/>
        <w:rPr>
          <w:rtl w:val="0"/>
          <w:lang w:val="en-US"/>
        </w:rPr>
      </w:pPr>
      <w:r>
        <w:rPr>
          <w:rStyle w:val="None"/>
          <w:rtl w:val="0"/>
          <w:lang w:val="en-US"/>
        </w:rPr>
        <w:t>Once the fight period has concluded, all occupying units and incoming marches will return to their home cities and begin a Protected Period.</w:t>
      </w:r>
    </w:p>
    <w:p>
      <w:pPr>
        <w:pStyle w:val="Body"/>
      </w:pPr>
    </w:p>
    <w:p>
      <w:pPr>
        <w:pStyle w:val="Body"/>
      </w:pPr>
      <w:r>
        <w:rPr>
          <w:rStyle w:val="Hyperlink.1"/>
        </w:rPr>
        <w:fldChar w:fldCharType="begin" w:fldLock="0"/>
      </w:r>
      <w:r>
        <w:rPr>
          <w:rStyle w:val="Hyperlink.1"/>
        </w:rPr>
        <w:instrText xml:space="preserve"> HYPERLINK "https://docs.google.com/spreadsheets/d/1B4qImoXMiZubA0Z_VbkY3XJz5elj2cccFDdGIO7zlSI/edit%23gid=1109961322"</w:instrText>
      </w:r>
      <w:r>
        <w:rPr>
          <w:rStyle w:val="Hyperlink.1"/>
        </w:rPr>
        <w:fldChar w:fldCharType="separate" w:fldLock="0"/>
      </w:r>
      <w:r>
        <w:rPr>
          <w:rStyle w:val="Hyperlink.1"/>
          <w:rtl w:val="0"/>
          <w:lang w:val="de-DE"/>
        </w:rPr>
        <w:t>FFANE Combat - Mini Wonder/Wonder Doc</w:t>
      </w:r>
      <w:r>
        <w:rPr/>
        <w:fldChar w:fldCharType="end" w:fldLock="0"/>
      </w:r>
    </w:p>
    <w:p>
      <w:pPr>
        <w:pStyle w:val="Heading 3"/>
      </w:pPr>
      <w:bookmarkStart w:name="_Toc12" w:id="25"/>
      <w:bookmarkStart w:name="_vjjoykanau4o" w:id="26"/>
      <w:bookmarkEnd w:id="26"/>
      <w:r>
        <w:rPr>
          <w:rStyle w:val="None"/>
          <w:rFonts w:cs="Arial Unicode MS" w:eastAsia="Arial Unicode MS"/>
          <w:rtl w:val="0"/>
          <w:lang w:val="de-DE"/>
        </w:rPr>
        <w:t>W</w:t>
      </w:r>
      <w:r>
        <w:rPr>
          <w:rStyle w:val="None"/>
          <w:rFonts w:cs="Arial Unicode MS" w:eastAsia="Arial Unicode MS"/>
          <w:rtl w:val="0"/>
          <w:lang w:val="de-DE"/>
        </w:rPr>
        <w:t>onder Forest</w:t>
      </w:r>
      <w:bookmarkEnd w:id="25"/>
    </w:p>
    <w:p>
      <w:pPr>
        <w:pStyle w:val="Body"/>
      </w:pPr>
      <w:r>
        <w:rPr>
          <w:rStyle w:val="None"/>
          <w:rtl w:val="0"/>
          <w:lang w:val="en-US"/>
        </w:rPr>
        <w:t>Similar to the Main Wonder, Mini-Wonders will be surrounded by a Wonder Forest (Scarred Lands) that slows marches and randomly teleports players whose cities are defeated within its borders.</w:t>
      </w:r>
    </w:p>
    <w:p>
      <w:pPr>
        <w:pStyle w:val="Heading 3"/>
      </w:pPr>
      <w:bookmarkStart w:name="_Toc13" w:id="27"/>
      <w:bookmarkStart w:name="_hvpzi09k914s" w:id="28"/>
      <w:bookmarkEnd w:id="28"/>
      <w:r>
        <w:rPr>
          <w:rStyle w:val="None"/>
          <w:rFonts w:cs="Arial Unicode MS" w:eastAsia="Arial Unicode MS"/>
          <w:rtl w:val="0"/>
        </w:rPr>
        <w:t>P</w:t>
      </w:r>
      <w:r>
        <w:rPr>
          <w:rStyle w:val="None"/>
          <w:rFonts w:cs="Arial Unicode MS" w:eastAsia="Arial Unicode MS"/>
          <w:rtl w:val="0"/>
          <w:lang w:val="en-US"/>
        </w:rPr>
        <w:t>rotected Period</w:t>
      </w:r>
      <w:bookmarkEnd w:id="27"/>
    </w:p>
    <w:p>
      <w:pPr>
        <w:pStyle w:val="Body"/>
        <w:numPr>
          <w:ilvl w:val="0"/>
          <w:numId w:val="25"/>
        </w:numPr>
        <w:bidi w:val="0"/>
        <w:ind w:right="0"/>
        <w:jc w:val="left"/>
        <w:rPr>
          <w:rtl w:val="0"/>
          <w:lang w:val="en-US"/>
        </w:rPr>
      </w:pPr>
      <w:r>
        <w:rPr>
          <w:rStyle w:val="None"/>
          <w:rtl w:val="0"/>
          <w:lang w:val="en-US"/>
        </w:rPr>
        <w:t>The mini wonders are always protected and only become unprotected during their single registered fight period each week.</w:t>
      </w:r>
    </w:p>
    <w:p>
      <w:pPr>
        <w:pStyle w:val="Body"/>
      </w:pPr>
      <w:r>
        <w:rPr>
          <w:rStyle w:val="None"/>
          <w:rFonts w:ascii="Arial Unicode MS" w:cs="Arial Unicode MS" w:hAnsi="Arial Unicode MS" w:eastAsia="Arial Unicode MS"/>
          <w:b w:val="0"/>
          <w:bCs w:val="0"/>
          <w:i w:val="0"/>
          <w:iCs w:val="0"/>
        </w:rPr>
        <w:br w:type="page"/>
      </w:r>
    </w:p>
    <w:p>
      <w:pPr>
        <w:pStyle w:val="Heading 3"/>
      </w:pPr>
      <w:bookmarkStart w:name="_Toc14" w:id="29"/>
      <w:bookmarkStart w:name="_eqondyj0g2pr" w:id="30"/>
      <w:bookmarkEnd w:id="30"/>
      <w:r>
        <w:rPr>
          <w:rStyle w:val="None"/>
          <w:rFonts w:cs="Arial Unicode MS" w:eastAsia="Arial Unicode MS"/>
          <w:rtl w:val="0"/>
        </w:rPr>
        <w:t>S</w:t>
      </w:r>
      <w:r>
        <w:rPr>
          <w:rStyle w:val="None"/>
          <w:rFonts w:cs="Arial Unicode MS" w:eastAsia="Arial Unicode MS"/>
          <w:rtl w:val="0"/>
          <w:lang w:val="en-US"/>
        </w:rPr>
        <w:t>easons/Series</w:t>
      </w:r>
      <w:bookmarkEnd w:id="29"/>
    </w:p>
    <w:p>
      <w:pPr>
        <w:pStyle w:val="Body"/>
        <w:numPr>
          <w:ilvl w:val="0"/>
          <w:numId w:val="15"/>
        </w:numPr>
        <w:rPr>
          <w:lang w:val="en-US"/>
        </w:rPr>
      </w:pPr>
      <w:r>
        <w:rPr>
          <w:rStyle w:val="None"/>
          <w:rtl w:val="0"/>
          <w:lang w:val="en-US"/>
        </w:rPr>
        <w:t>Alliances accumulate points for capturing a Fortress:</w:t>
      </w:r>
    </w:p>
    <w:p>
      <w:pPr>
        <w:pStyle w:val="Body"/>
        <w:numPr>
          <w:ilvl w:val="1"/>
          <w:numId w:val="15"/>
        </w:numPr>
        <w:bidi w:val="0"/>
        <w:ind w:right="0"/>
        <w:jc w:val="left"/>
        <w:rPr>
          <w:rtl w:val="0"/>
          <w:lang w:val="en-US"/>
        </w:rPr>
      </w:pPr>
      <w:r>
        <w:rPr>
          <w:rStyle w:val="None"/>
          <w:rtl w:val="0"/>
          <w:lang w:val="en-US"/>
        </w:rPr>
        <w:t>2 for Stronghold</w:t>
      </w:r>
    </w:p>
    <w:p>
      <w:pPr>
        <w:pStyle w:val="Body"/>
        <w:numPr>
          <w:ilvl w:val="1"/>
          <w:numId w:val="15"/>
        </w:numPr>
        <w:bidi w:val="0"/>
        <w:ind w:right="0"/>
        <w:jc w:val="left"/>
        <w:rPr>
          <w:rtl w:val="0"/>
        </w:rPr>
      </w:pPr>
      <w:r>
        <w:rPr>
          <w:rStyle w:val="None"/>
          <w:rtl w:val="0"/>
        </w:rPr>
        <w:t>1 for Fortress</w:t>
      </w:r>
    </w:p>
    <w:p>
      <w:pPr>
        <w:pStyle w:val="Body"/>
        <w:numPr>
          <w:ilvl w:val="0"/>
          <w:numId w:val="15"/>
        </w:numPr>
        <w:rPr>
          <w:lang w:val="en-US"/>
        </w:rPr>
      </w:pPr>
      <w:r>
        <w:rPr>
          <w:rStyle w:val="None"/>
          <w:rtl w:val="0"/>
          <w:lang w:val="en-US"/>
        </w:rPr>
        <w:t>The points an Alliance earns each week are added to their total for that season</w:t>
      </w:r>
    </w:p>
    <w:p>
      <w:pPr>
        <w:pStyle w:val="Body"/>
        <w:numPr>
          <w:ilvl w:val="0"/>
          <w:numId w:val="15"/>
        </w:numPr>
        <w:bidi w:val="0"/>
        <w:ind w:right="0"/>
        <w:jc w:val="left"/>
        <w:rPr>
          <w:rtl w:val="0"/>
          <w:lang w:val="en-US"/>
        </w:rPr>
      </w:pPr>
      <w:r>
        <w:rPr>
          <w:rStyle w:val="None"/>
          <w:rtl w:val="0"/>
          <w:lang w:val="en-US"/>
        </w:rPr>
        <w:t>At certain point totals, alliances reach specific tiers. Each tier unlocks a set of rewards</w:t>
      </w:r>
    </w:p>
    <w:p>
      <w:pPr>
        <w:pStyle w:val="Body"/>
        <w:numPr>
          <w:ilvl w:val="0"/>
          <w:numId w:val="26"/>
        </w:numPr>
        <w:bidi w:val="0"/>
        <w:ind w:right="0"/>
        <w:jc w:val="left"/>
        <w:rPr>
          <w:rtl w:val="0"/>
          <w:lang w:val="en-US"/>
        </w:rPr>
      </w:pPr>
      <w:r>
        <w:rPr>
          <w:rStyle w:val="None"/>
          <w:rtl w:val="0"/>
          <w:lang w:val="en-US"/>
        </w:rPr>
        <w:t>Players can acquire their rewards from the Stage Alliance Points (Not sure why they are not named season alliance points):</w:t>
      </w:r>
      <w:r>
        <w:rPr>
          <w:rStyle w:val="None"/>
        </w:rPr>
        <w:drawing xmlns:a="http://schemas.openxmlformats.org/drawingml/2006/main">
          <wp:inline distT="0" distB="0" distL="0" distR="0">
            <wp:extent cx="5943600" cy="2743200"/>
            <wp:effectExtent l="0" t="0" r="0" b="0"/>
            <wp:docPr id="1073741835" name="officeArt object" descr="image6.png"/>
            <wp:cNvGraphicFramePr/>
            <a:graphic xmlns:a="http://schemas.openxmlformats.org/drawingml/2006/main">
              <a:graphicData uri="http://schemas.openxmlformats.org/drawingml/2006/picture">
                <pic:pic xmlns:pic="http://schemas.openxmlformats.org/drawingml/2006/picture">
                  <pic:nvPicPr>
                    <pic:cNvPr id="1073741835" name="image6.png" descr="image6.png"/>
                    <pic:cNvPicPr>
                      <a:picLocks noChangeAspect="1"/>
                    </pic:cNvPicPr>
                  </pic:nvPicPr>
                  <pic:blipFill>
                    <a:blip r:embed="rId14">
                      <a:extLst/>
                    </a:blip>
                    <a:stretch>
                      <a:fillRect/>
                    </a:stretch>
                  </pic:blipFill>
                  <pic:spPr>
                    <a:xfrm>
                      <a:off x="0" y="0"/>
                      <a:ext cx="5943600" cy="2743200"/>
                    </a:xfrm>
                    <a:prstGeom prst="rect">
                      <a:avLst/>
                    </a:prstGeom>
                    <a:ln w="12700" cap="flat">
                      <a:noFill/>
                      <a:miter lim="400000"/>
                    </a:ln>
                    <a:effectLst/>
                  </pic:spPr>
                </pic:pic>
              </a:graphicData>
            </a:graphic>
          </wp:inline>
        </w:drawing>
      </w:r>
    </w:p>
    <w:p>
      <w:pPr>
        <w:pStyle w:val="Body"/>
        <w:numPr>
          <w:ilvl w:val="0"/>
          <w:numId w:val="15"/>
        </w:numPr>
        <w:rPr>
          <w:lang w:val="en-US"/>
        </w:rPr>
      </w:pPr>
      <w:r>
        <w:rPr>
          <w:rStyle w:val="None"/>
          <w:rtl w:val="0"/>
          <w:lang w:val="en-US"/>
        </w:rPr>
        <w:t>Season End:</w:t>
      </w:r>
    </w:p>
    <w:p>
      <w:pPr>
        <w:pStyle w:val="Body"/>
        <w:numPr>
          <w:ilvl w:val="1"/>
          <w:numId w:val="15"/>
        </w:numPr>
        <w:rPr>
          <w:lang w:val="en-US"/>
        </w:rPr>
      </w:pPr>
      <w:r>
        <w:rPr>
          <w:rStyle w:val="None"/>
          <w:rtl w:val="0"/>
          <w:lang w:val="en-US"/>
        </w:rPr>
        <w:t>8 rounds per Season</w:t>
      </w:r>
    </w:p>
    <w:p>
      <w:pPr>
        <w:pStyle w:val="Body"/>
        <w:numPr>
          <w:ilvl w:val="1"/>
          <w:numId w:val="15"/>
        </w:numPr>
        <w:rPr>
          <w:lang w:val="en-US"/>
        </w:rPr>
      </w:pPr>
      <w:r>
        <w:rPr>
          <w:rStyle w:val="None"/>
          <w:rtl w:val="0"/>
          <w:lang w:val="en-US"/>
        </w:rPr>
        <w:t>Mini Wonder is weekly but not every week</w:t>
      </w:r>
    </w:p>
    <w:p>
      <w:pPr>
        <w:pStyle w:val="Body"/>
        <w:numPr>
          <w:ilvl w:val="1"/>
          <w:numId w:val="15"/>
        </w:numPr>
        <w:bidi w:val="0"/>
        <w:ind w:right="0"/>
        <w:jc w:val="left"/>
        <w:rPr>
          <w:rtl w:val="0"/>
          <w:lang w:val="en-US"/>
        </w:rPr>
      </w:pPr>
      <w:r>
        <w:rPr>
          <w:rStyle w:val="None"/>
          <w:rtl w:val="0"/>
          <w:lang w:val="en-US"/>
        </w:rPr>
        <w:t>No clear rule on which week are mini wonder and which aren</w:t>
      </w:r>
      <w:r>
        <w:rPr>
          <w:rStyle w:val="None"/>
          <w:rtl w:val="1"/>
        </w:rPr>
        <w:t>’</w:t>
      </w:r>
      <w:r>
        <w:rPr>
          <w:rStyle w:val="None"/>
          <w:rtl w:val="0"/>
          <w:lang w:val="en-US"/>
        </w:rPr>
        <w:t>t (most likely a break week at the end of season)</w:t>
      </w:r>
    </w:p>
    <w:p>
      <w:pPr>
        <w:pStyle w:val="Body"/>
        <w:numPr>
          <w:ilvl w:val="1"/>
          <w:numId w:val="15"/>
        </w:numPr>
        <w:rPr>
          <w:lang w:val="en-US"/>
        </w:rPr>
      </w:pPr>
      <w:r>
        <w:rPr>
          <w:rStyle w:val="None"/>
          <w:rtl w:val="0"/>
          <w:lang w:val="en-US"/>
        </w:rPr>
        <w:t>Week of season players are currently on located here:</w:t>
      </w:r>
    </w:p>
    <w:p>
      <w:pPr>
        <w:pStyle w:val="Body"/>
        <w:ind w:left="1440" w:firstLine="0"/>
      </w:pPr>
    </w:p>
    <w:tbl>
      <w:tblPr>
        <w:tblW w:w="9570" w:type="dxa"/>
        <w:jc w:val="left"/>
        <w:tblInd w:w="16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35"/>
        <w:gridCol w:w="4935"/>
      </w:tblGrid>
      <w:tr>
        <w:tblPrEx>
          <w:shd w:val="clear" w:color="auto" w:fill="ced7e7"/>
        </w:tblPrEx>
        <w:trPr>
          <w:trHeight w:val="2292" w:hRule="atLeast"/>
        </w:trPr>
        <w:tc>
          <w:tcPr>
            <w:tcW w:type="dxa" w:w="463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170"/>
              <w:bottom w:type="dxa" w:w="80"/>
              <w:right w:type="dxa" w:w="80"/>
            </w:tcMar>
            <w:vAlign w:val="top"/>
          </w:tcPr>
          <w:p>
            <w:pPr>
              <w:pStyle w:val="Body"/>
              <w:ind w:left="90" w:firstLine="0"/>
            </w:pPr>
            <w:r>
              <w:rPr>
                <w:rStyle w:val="None"/>
                <w:shd w:val="nil" w:color="auto" w:fill="auto"/>
                <w:lang w:val="en-US"/>
              </w:rPr>
              <w:drawing xmlns:a="http://schemas.openxmlformats.org/drawingml/2006/main">
                <wp:inline distT="0" distB="0" distL="0" distR="0">
                  <wp:extent cx="2652713" cy="1230859"/>
                  <wp:effectExtent l="0" t="0" r="0" b="0"/>
                  <wp:docPr id="1073741836" name="officeArt object" descr="image22.jpg"/>
                  <wp:cNvGraphicFramePr/>
                  <a:graphic xmlns:a="http://schemas.openxmlformats.org/drawingml/2006/main">
                    <a:graphicData uri="http://schemas.openxmlformats.org/drawingml/2006/picture">
                      <pic:pic xmlns:pic="http://schemas.openxmlformats.org/drawingml/2006/picture">
                        <pic:nvPicPr>
                          <pic:cNvPr id="1073741836" name="image22.jpg" descr="image22.jpg"/>
                          <pic:cNvPicPr>
                            <a:picLocks noChangeAspect="1"/>
                          </pic:cNvPicPr>
                        </pic:nvPicPr>
                        <pic:blipFill>
                          <a:blip r:embed="rId15">
                            <a:extLst/>
                          </a:blip>
                          <a:stretch>
                            <a:fillRect/>
                          </a:stretch>
                        </pic:blipFill>
                        <pic:spPr>
                          <a:xfrm>
                            <a:off x="0" y="0"/>
                            <a:ext cx="2652713" cy="1230859"/>
                          </a:xfrm>
                          <a:prstGeom prst="rect">
                            <a:avLst/>
                          </a:prstGeom>
                          <a:ln w="12700" cap="flat">
                            <a:noFill/>
                            <a:miter lim="400000"/>
                          </a:ln>
                          <a:effectLst/>
                        </pic:spPr>
                      </pic:pic>
                    </a:graphicData>
                  </a:graphic>
                </wp:inline>
              </w:drawing>
            </w:r>
          </w:p>
        </w:tc>
        <w:tc>
          <w:tcPr>
            <w:tcW w:type="dxa" w:w="493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170"/>
              <w:bottom w:type="dxa" w:w="80"/>
              <w:right w:type="dxa" w:w="80"/>
            </w:tcMar>
            <w:vAlign w:val="top"/>
          </w:tcPr>
          <w:p>
            <w:pPr>
              <w:pStyle w:val="Body"/>
              <w:ind w:left="90" w:firstLine="0"/>
            </w:pPr>
            <w:r>
              <w:rPr>
                <w:rStyle w:val="None"/>
                <w:shd w:val="nil" w:color="auto" w:fill="auto"/>
                <w:lang w:val="en-US"/>
              </w:rPr>
              <w:drawing xmlns:a="http://schemas.openxmlformats.org/drawingml/2006/main">
                <wp:inline distT="0" distB="0" distL="0" distR="0">
                  <wp:extent cx="2805114" cy="1290352"/>
                  <wp:effectExtent l="0" t="0" r="0" b="0"/>
                  <wp:docPr id="1073741837" name="officeArt object" descr="image37.png"/>
                  <wp:cNvGraphicFramePr/>
                  <a:graphic xmlns:a="http://schemas.openxmlformats.org/drawingml/2006/main">
                    <a:graphicData uri="http://schemas.openxmlformats.org/drawingml/2006/picture">
                      <pic:pic xmlns:pic="http://schemas.openxmlformats.org/drawingml/2006/picture">
                        <pic:nvPicPr>
                          <pic:cNvPr id="1073741837" name="image37.png" descr="image37.png"/>
                          <pic:cNvPicPr>
                            <a:picLocks noChangeAspect="1"/>
                          </pic:cNvPicPr>
                        </pic:nvPicPr>
                        <pic:blipFill>
                          <a:blip r:embed="rId11">
                            <a:extLst/>
                          </a:blip>
                          <a:stretch>
                            <a:fillRect/>
                          </a:stretch>
                        </pic:blipFill>
                        <pic:spPr>
                          <a:xfrm>
                            <a:off x="0" y="0"/>
                            <a:ext cx="2805114" cy="1290352"/>
                          </a:xfrm>
                          <a:prstGeom prst="rect">
                            <a:avLst/>
                          </a:prstGeom>
                          <a:ln w="12700" cap="flat">
                            <a:noFill/>
                            <a:miter lim="400000"/>
                          </a:ln>
                          <a:effectLst/>
                        </pic:spPr>
                      </pic:pic>
                    </a:graphicData>
                  </a:graphic>
                </wp:inline>
              </w:drawing>
            </w:r>
          </w:p>
        </w:tc>
      </w:tr>
    </w:tbl>
    <w:p>
      <w:pPr>
        <w:pStyle w:val="Body"/>
        <w:widowControl w:val="0"/>
        <w:spacing w:line="240" w:lineRule="auto"/>
        <w:ind w:left="60" w:hanging="60"/>
      </w:pPr>
    </w:p>
    <w:p>
      <w:pPr>
        <w:pStyle w:val="Body"/>
        <w:ind w:left="1440" w:firstLine="0"/>
      </w:pPr>
    </w:p>
    <w:p>
      <w:pPr>
        <w:pStyle w:val="Body"/>
        <w:ind w:left="90" w:firstLine="0"/>
      </w:pPr>
    </w:p>
    <w:p>
      <w:pPr>
        <w:pStyle w:val="Body"/>
        <w:numPr>
          <w:ilvl w:val="0"/>
          <w:numId w:val="15"/>
        </w:numPr>
        <w:rPr>
          <w:lang w:val="en-US"/>
        </w:rPr>
      </w:pPr>
      <w:r>
        <w:rPr>
          <w:rStyle w:val="None"/>
          <w:rtl w:val="0"/>
          <w:lang w:val="en-US"/>
        </w:rPr>
        <w:t>Season Rewards are listed further down</w:t>
      </w:r>
    </w:p>
    <w:p>
      <w:pPr>
        <w:pStyle w:val="Heading 3"/>
      </w:pPr>
      <w:bookmarkStart w:name="_Toc15" w:id="31"/>
      <w:bookmarkStart w:name="_t7c0nzdm8gw0" w:id="32"/>
      <w:bookmarkEnd w:id="32"/>
      <w:r>
        <w:rPr>
          <w:rStyle w:val="None"/>
          <w:rFonts w:cs="Arial Unicode MS" w:eastAsia="Arial Unicode MS"/>
          <w:rtl w:val="0"/>
        </w:rPr>
        <w:t>M</w:t>
      </w:r>
      <w:r>
        <w:rPr>
          <w:rStyle w:val="None"/>
          <w:rFonts w:cs="Arial Unicode MS" w:eastAsia="Arial Unicode MS"/>
          <w:rtl w:val="0"/>
          <w:lang w:val="de-DE"/>
        </w:rPr>
        <w:t>ini Wonder Map</w:t>
      </w:r>
      <w:bookmarkEnd w:id="31"/>
    </w:p>
    <w:p>
      <w:pPr>
        <w:pStyle w:val="Body"/>
        <w:ind w:firstLine="720"/>
      </w:pPr>
      <w:r>
        <w:rPr>
          <w:rStyle w:val="Hyperlink.0"/>
        </w:rPr>
        <w:fldChar w:fldCharType="begin" w:fldLock="0"/>
      </w:r>
      <w:r>
        <w:rPr>
          <w:rStyle w:val="Hyperlink.0"/>
        </w:rPr>
        <w:instrText xml:space="preserve"> HYPERLINK "https://docs.google.com/spreadsheets/d/1EGdGXoiLCRXkihIcAAH89oXH8WN0-V0r07lmbmgSReI/edit%23gid=709027019"</w:instrText>
      </w:r>
      <w:r>
        <w:rPr>
          <w:rStyle w:val="Hyperlink.0"/>
        </w:rPr>
        <w:fldChar w:fldCharType="separate" w:fldLock="0"/>
      </w:r>
      <w:r>
        <w:rPr>
          <w:rStyle w:val="Hyperlink.0"/>
          <w:rtl w:val="0"/>
          <w:lang w:val="en-US"/>
        </w:rPr>
        <w:t>https://docs.google.com/spreadsheets/d/1EGdGXoiLCRXkihIcAAH89oXH8WN0-V0r07lmbmgSReI/edit#gid=709027019</w:t>
      </w:r>
      <w:r>
        <w:rPr/>
        <w:fldChar w:fldCharType="end" w:fldLock="0"/>
      </w:r>
    </w:p>
    <w:p>
      <w:pPr>
        <w:pStyle w:val="Body"/>
      </w:pPr>
    </w:p>
    <w:p>
      <w:pPr>
        <w:pStyle w:val="Heading 3"/>
      </w:pPr>
      <w:bookmarkStart w:name="_Toc16" w:id="33"/>
      <w:bookmarkStart w:name="_szjmqp3msd22" w:id="34"/>
      <w:bookmarkEnd w:id="34"/>
      <w:r>
        <w:rPr>
          <w:rStyle w:val="None"/>
          <w:rFonts w:cs="Arial Unicode MS" w:eastAsia="Arial Unicode MS"/>
          <w:rtl w:val="0"/>
        </w:rPr>
        <w:t>E</w:t>
      </w:r>
      <w:r>
        <w:rPr>
          <w:rStyle w:val="None"/>
          <w:rFonts w:cs="Arial Unicode MS" w:eastAsia="Arial Unicode MS"/>
          <w:rtl w:val="0"/>
          <w:lang w:val="en-US"/>
        </w:rPr>
        <w:t>dge Cases</w:t>
      </w:r>
      <w:bookmarkEnd w:id="33"/>
    </w:p>
    <w:p>
      <w:pPr>
        <w:pStyle w:val="Body"/>
        <w:numPr>
          <w:ilvl w:val="0"/>
          <w:numId w:val="28"/>
        </w:numPr>
        <w:bidi w:val="0"/>
        <w:ind w:right="0"/>
        <w:jc w:val="left"/>
        <w:rPr>
          <w:rtl w:val="0"/>
          <w:lang w:val="en-US"/>
        </w:rPr>
      </w:pPr>
      <w:r>
        <w:rPr>
          <w:rStyle w:val="None"/>
          <w:rtl w:val="0"/>
          <w:lang w:val="en-US"/>
        </w:rPr>
        <w:t>If a Player leaves their Guild during the event they forfeit their rewards.</w:t>
      </w:r>
    </w:p>
    <w:p>
      <w:pPr>
        <w:pStyle w:val="Body"/>
        <w:numPr>
          <w:ilvl w:val="0"/>
          <w:numId w:val="28"/>
        </w:numPr>
        <w:bidi w:val="0"/>
        <w:ind w:right="0"/>
        <w:jc w:val="left"/>
        <w:rPr>
          <w:rtl w:val="0"/>
          <w:lang w:val="en-US"/>
        </w:rPr>
      </w:pPr>
      <w:r>
        <w:rPr>
          <w:rStyle w:val="None"/>
          <w:rtl w:val="0"/>
          <w:lang w:val="en-US"/>
        </w:rPr>
        <w:t>If a Player join a Guild while a Season is currently running, the Player doesn</w:t>
      </w:r>
      <w:r>
        <w:rPr>
          <w:rStyle w:val="None"/>
          <w:rtl w:val="1"/>
        </w:rPr>
        <w:t>’</w:t>
      </w:r>
      <w:r>
        <w:rPr>
          <w:rStyle w:val="None"/>
          <w:rtl w:val="0"/>
          <w:lang w:val="en-US"/>
        </w:rPr>
        <w:t>t receive rewards.</w:t>
      </w:r>
    </w:p>
    <w:p>
      <w:pPr>
        <w:pStyle w:val="Body"/>
        <w:numPr>
          <w:ilvl w:val="0"/>
          <w:numId w:val="28"/>
        </w:numPr>
        <w:bidi w:val="0"/>
        <w:ind w:right="0"/>
        <w:jc w:val="left"/>
        <w:rPr>
          <w:rtl w:val="0"/>
          <w:lang w:val="en-US"/>
        </w:rPr>
      </w:pPr>
      <w:r>
        <w:rPr>
          <w:rStyle w:val="None"/>
          <w:rtl w:val="0"/>
          <w:lang w:val="en-US"/>
        </w:rPr>
        <w:t>Disbanding a Guild needs to be considered, but should be allowed.</w:t>
      </w:r>
    </w:p>
    <w:p>
      <w:pPr>
        <w:pStyle w:val="Heading 2"/>
      </w:pPr>
      <w:bookmarkStart w:name="_Toc17" w:id="35"/>
      <w:bookmarkStart w:name="_uasoi1y7qu1g" w:id="36"/>
      <w:bookmarkEnd w:id="36"/>
      <w:r>
        <w:rPr>
          <w:rStyle w:val="None"/>
          <w:rFonts w:cs="Arial Unicode MS" w:eastAsia="Arial Unicode MS"/>
          <w:rtl w:val="0"/>
        </w:rPr>
        <w:t>R</w:t>
      </w:r>
      <w:r>
        <w:rPr>
          <w:rStyle w:val="None"/>
          <w:rFonts w:cs="Arial Unicode MS" w:eastAsia="Arial Unicode MS"/>
          <w:rtl w:val="0"/>
          <w:lang w:val="en-US"/>
        </w:rPr>
        <w:t>ewards</w:t>
      </w:r>
      <w:bookmarkEnd w:id="35"/>
    </w:p>
    <w:p>
      <w:pPr>
        <w:pStyle w:val="Body"/>
      </w:pPr>
      <w:r>
        <w:rPr>
          <w:rStyle w:val="None"/>
        </w:rPr>
        <w:drawing xmlns:a="http://schemas.openxmlformats.org/drawingml/2006/main">
          <wp:inline distT="0" distB="0" distL="0" distR="0">
            <wp:extent cx="5943600" cy="3340100"/>
            <wp:effectExtent l="0" t="0" r="0" b="0"/>
            <wp:docPr id="1073741838" name="officeArt object" descr="image10.jpg"/>
            <wp:cNvGraphicFramePr/>
            <a:graphic xmlns:a="http://schemas.openxmlformats.org/drawingml/2006/main">
              <a:graphicData uri="http://schemas.openxmlformats.org/drawingml/2006/picture">
                <pic:pic xmlns:pic="http://schemas.openxmlformats.org/drawingml/2006/picture">
                  <pic:nvPicPr>
                    <pic:cNvPr id="1073741838" name="image10.jpg" descr="image10.jpg"/>
                    <pic:cNvPicPr>
                      <a:picLocks noChangeAspect="1"/>
                    </pic:cNvPicPr>
                  </pic:nvPicPr>
                  <pic:blipFill>
                    <a:blip r:embed="rId16">
                      <a:extLst/>
                    </a:blip>
                    <a:stretch>
                      <a:fillRect/>
                    </a:stretch>
                  </pic:blipFill>
                  <pic:spPr>
                    <a:xfrm>
                      <a:off x="0" y="0"/>
                      <a:ext cx="5943600" cy="3340100"/>
                    </a:xfrm>
                    <a:prstGeom prst="rect">
                      <a:avLst/>
                    </a:prstGeom>
                    <a:ln w="12700" cap="flat">
                      <a:noFill/>
                      <a:miter lim="400000"/>
                    </a:ln>
                    <a:effectLst/>
                  </pic:spPr>
                </pic:pic>
              </a:graphicData>
            </a:graphic>
          </wp:inline>
        </w:drawing>
      </w:r>
    </w:p>
    <w:p>
      <w:pPr>
        <w:pStyle w:val="Body"/>
        <w:numPr>
          <w:ilvl w:val="0"/>
          <w:numId w:val="30"/>
        </w:numPr>
        <w:rPr>
          <w:lang w:val="en-US"/>
        </w:rPr>
      </w:pPr>
      <w:r>
        <w:rPr>
          <w:rStyle w:val="None"/>
          <w:rtl w:val="0"/>
          <w:lang w:val="en-US"/>
        </w:rPr>
        <w:t>Guilds can receive the following rewards for meeting the listed criteria:</w:t>
      </w:r>
    </w:p>
    <w:p>
      <w:pPr>
        <w:pStyle w:val="Body"/>
        <w:numPr>
          <w:ilvl w:val="1"/>
          <w:numId w:val="30"/>
        </w:numPr>
        <w:rPr>
          <w:lang w:val="de-DE"/>
        </w:rPr>
      </w:pPr>
      <w:r>
        <w:rPr>
          <w:rStyle w:val="None"/>
          <w:b w:val="1"/>
          <w:bCs w:val="1"/>
          <w:rtl w:val="0"/>
          <w:lang w:val="de-DE"/>
        </w:rPr>
        <w:t xml:space="preserve">Niflheim Rewards: </w:t>
      </w:r>
      <w:r>
        <w:rPr>
          <w:rStyle w:val="None"/>
          <w:rtl w:val="0"/>
          <w:lang w:val="en-US"/>
        </w:rPr>
        <w:t>All members who participated by sending at least 1 troop in the attack which defeats the PVE defenders receive:</w:t>
      </w:r>
    </w:p>
    <w:p>
      <w:pPr>
        <w:pStyle w:val="Body"/>
        <w:numPr>
          <w:ilvl w:val="2"/>
          <w:numId w:val="30"/>
        </w:numPr>
        <w:rPr>
          <w:lang w:val="en-US"/>
        </w:rPr>
      </w:pPr>
      <w:r>
        <w:rPr>
          <w:rStyle w:val="None"/>
          <w:rtl w:val="0"/>
          <w:lang w:val="en-US"/>
        </w:rPr>
        <w:t>Minor Stronghold: 1x Conqueror's Chest</w:t>
      </w:r>
    </w:p>
    <w:p>
      <w:pPr>
        <w:pStyle w:val="Body"/>
        <w:numPr>
          <w:ilvl w:val="2"/>
          <w:numId w:val="30"/>
        </w:numPr>
        <w:rPr>
          <w:lang w:val="en-US"/>
        </w:rPr>
      </w:pPr>
      <w:r>
        <w:rPr>
          <w:rStyle w:val="None"/>
          <w:rtl w:val="0"/>
          <w:lang w:val="en-US"/>
        </w:rPr>
        <w:t>Major Stronghold: 2x Conqueror's Chest</w:t>
      </w:r>
    </w:p>
    <w:p>
      <w:pPr>
        <w:pStyle w:val="Body"/>
        <w:numPr>
          <w:ilvl w:val="1"/>
          <w:numId w:val="30"/>
        </w:numPr>
        <w:bidi w:val="0"/>
        <w:ind w:right="0"/>
        <w:jc w:val="left"/>
        <w:rPr>
          <w:rtl w:val="0"/>
          <w:lang w:val="de-DE"/>
        </w:rPr>
      </w:pPr>
      <w:r>
        <w:rPr>
          <w:rStyle w:val="None"/>
          <w:b w:val="1"/>
          <w:bCs w:val="1"/>
          <w:rtl w:val="0"/>
          <w:lang w:val="de-DE"/>
        </w:rPr>
        <w:t xml:space="preserve">Defender Rewards: </w:t>
      </w:r>
      <w:r>
        <w:rPr>
          <w:rStyle w:val="None"/>
          <w:rtl w:val="0"/>
          <w:lang w:val="en-US"/>
        </w:rPr>
        <w:t>All members of the guild who were reinforcing the mini-wonder at the moment of victory receive:</w:t>
      </w:r>
    </w:p>
    <w:p>
      <w:pPr>
        <w:pStyle w:val="Body"/>
        <w:numPr>
          <w:ilvl w:val="2"/>
          <w:numId w:val="30"/>
        </w:numPr>
        <w:rPr>
          <w:lang w:val="en-US"/>
        </w:rPr>
      </w:pPr>
      <w:r>
        <w:rPr>
          <w:rStyle w:val="None"/>
          <w:rtl w:val="0"/>
          <w:lang w:val="en-US"/>
        </w:rPr>
        <w:t>Minor Stronghold: 1x Defender</w:t>
      </w:r>
      <w:r>
        <w:rPr>
          <w:rStyle w:val="None"/>
          <w:rtl w:val="1"/>
        </w:rPr>
        <w:t>’</w:t>
      </w:r>
      <w:r>
        <w:rPr>
          <w:rStyle w:val="None"/>
          <w:rtl w:val="0"/>
          <w:lang w:val="en-US"/>
        </w:rPr>
        <w:t>s Chest</w:t>
      </w:r>
    </w:p>
    <w:p>
      <w:pPr>
        <w:pStyle w:val="Body"/>
        <w:numPr>
          <w:ilvl w:val="2"/>
          <w:numId w:val="30"/>
        </w:numPr>
        <w:rPr>
          <w:lang w:val="en-US"/>
        </w:rPr>
      </w:pPr>
      <w:r>
        <w:rPr>
          <w:rStyle w:val="None"/>
          <w:rtl w:val="0"/>
          <w:lang w:val="en-US"/>
        </w:rPr>
        <w:t>Major Stronghold: 2x Defender</w:t>
      </w:r>
      <w:r>
        <w:rPr>
          <w:rStyle w:val="None"/>
          <w:rtl w:val="1"/>
        </w:rPr>
        <w:t>’</w:t>
      </w:r>
      <w:r>
        <w:rPr>
          <w:rStyle w:val="None"/>
          <w:rtl w:val="0"/>
          <w:lang w:val="en-US"/>
        </w:rPr>
        <w:t>s Chest</w:t>
      </w:r>
    </w:p>
    <w:p>
      <w:pPr>
        <w:pStyle w:val="Body"/>
        <w:numPr>
          <w:ilvl w:val="1"/>
          <w:numId w:val="30"/>
        </w:numPr>
        <w:bidi w:val="0"/>
        <w:ind w:right="0"/>
        <w:jc w:val="left"/>
        <w:rPr>
          <w:rtl w:val="0"/>
          <w:lang w:val="en-US"/>
        </w:rPr>
      </w:pPr>
      <w:r>
        <w:rPr>
          <w:rStyle w:val="None"/>
          <w:b w:val="1"/>
          <w:bCs w:val="1"/>
          <w:rtl w:val="0"/>
          <w:lang w:val="en-US"/>
        </w:rPr>
        <w:t xml:space="preserve">Special Rewards: </w:t>
      </w:r>
      <w:r>
        <w:rPr>
          <w:rStyle w:val="None"/>
          <w:rtl w:val="0"/>
          <w:lang w:val="en-US"/>
        </w:rPr>
        <w:t>Upon claiming control and for a period of 24h</w:t>
      </w:r>
      <w:r>
        <w:rPr>
          <w:rStyle w:val="None"/>
          <w:b w:val="1"/>
          <w:bCs w:val="1"/>
          <w:rtl w:val="0"/>
        </w:rPr>
        <w:t xml:space="preserve"> </w:t>
      </w:r>
      <w:r>
        <w:rPr>
          <w:rStyle w:val="None"/>
          <w:rtl w:val="0"/>
          <w:lang w:val="en-US"/>
        </w:rPr>
        <w:t>the R4 and R5 members can distribute:</w:t>
      </w:r>
    </w:p>
    <w:p>
      <w:pPr>
        <w:pStyle w:val="Body"/>
        <w:numPr>
          <w:ilvl w:val="2"/>
          <w:numId w:val="30"/>
        </w:numPr>
        <w:rPr>
          <w:lang w:val="en-US"/>
        </w:rPr>
      </w:pPr>
      <w:r>
        <w:rPr>
          <w:rStyle w:val="None"/>
          <w:rtl w:val="0"/>
          <w:lang w:val="en-US"/>
        </w:rPr>
        <w:t>Minor Stronghold:  40x Honor Chest</w:t>
      </w:r>
    </w:p>
    <w:p>
      <w:pPr>
        <w:pStyle w:val="Body"/>
        <w:numPr>
          <w:ilvl w:val="2"/>
          <w:numId w:val="30"/>
        </w:numPr>
        <w:bidi w:val="0"/>
        <w:ind w:right="0"/>
        <w:jc w:val="left"/>
        <w:rPr>
          <w:rtl w:val="0"/>
          <w:lang w:val="en-US"/>
        </w:rPr>
      </w:pPr>
      <w:r>
        <w:rPr>
          <w:rStyle w:val="None"/>
          <w:rtl w:val="0"/>
          <w:lang w:val="en-US"/>
        </w:rPr>
        <w:t xml:space="preserve">Major Stronghold: 100x Honor Chest </w:t>
      </w:r>
    </w:p>
    <w:p>
      <w:pPr>
        <w:pStyle w:val="Body"/>
        <w:numPr>
          <w:ilvl w:val="1"/>
          <w:numId w:val="30"/>
        </w:numPr>
        <w:rPr>
          <w:lang w:val="en-US"/>
        </w:rPr>
      </w:pPr>
      <w:r>
        <w:rPr>
          <w:rStyle w:val="None"/>
          <w:b w:val="1"/>
          <w:bCs w:val="1"/>
          <w:rtl w:val="0"/>
          <w:lang w:val="en-US"/>
        </w:rPr>
        <w:t>Control Reward</w:t>
      </w:r>
      <w:r>
        <w:rPr>
          <w:rStyle w:val="None"/>
          <w:rtl w:val="0"/>
          <w:lang w:val="en-US"/>
        </w:rPr>
        <w:t>: Upon claiming control all members, regardless of participation, receive:</w:t>
      </w:r>
    </w:p>
    <w:p>
      <w:pPr>
        <w:pStyle w:val="Body"/>
        <w:numPr>
          <w:ilvl w:val="2"/>
          <w:numId w:val="30"/>
        </w:numPr>
        <w:rPr>
          <w:lang w:val="en-US"/>
        </w:rPr>
      </w:pPr>
      <w:r>
        <w:rPr>
          <w:rStyle w:val="None"/>
          <w:rtl w:val="0"/>
          <w:lang w:val="en-US"/>
        </w:rPr>
        <w:t>Minor Stronghold: 1x Control Chest</w:t>
      </w:r>
    </w:p>
    <w:p>
      <w:pPr>
        <w:pStyle w:val="Body"/>
        <w:numPr>
          <w:ilvl w:val="2"/>
          <w:numId w:val="30"/>
        </w:numPr>
        <w:rPr>
          <w:lang w:val="en-US"/>
        </w:rPr>
      </w:pPr>
      <w:r>
        <w:rPr>
          <w:rStyle w:val="None"/>
          <w:rtl w:val="0"/>
          <w:lang w:val="en-US"/>
        </w:rPr>
        <w:t>Major Stronghold: 2x Control Chest</w:t>
      </w:r>
    </w:p>
    <w:p>
      <w:pPr>
        <w:pStyle w:val="Body"/>
        <w:numPr>
          <w:ilvl w:val="1"/>
          <w:numId w:val="30"/>
        </w:numPr>
        <w:rPr>
          <w:lang w:val="fr-FR"/>
        </w:rPr>
      </w:pPr>
      <w:r>
        <w:rPr>
          <w:rStyle w:val="None"/>
          <w:b w:val="1"/>
          <w:bCs w:val="1"/>
          <w:rtl w:val="0"/>
          <w:lang w:val="fr-FR"/>
        </w:rPr>
        <w:t xml:space="preserve">Unique Reward: </w:t>
      </w:r>
      <w:r>
        <w:rPr>
          <w:rStyle w:val="None"/>
          <w:rtl w:val="0"/>
          <w:lang w:val="en-US"/>
        </w:rPr>
        <w:t>Upon claiming control and for a period of 24h</w:t>
      </w:r>
      <w:r>
        <w:rPr>
          <w:rStyle w:val="None"/>
          <w:b w:val="1"/>
          <w:bCs w:val="1"/>
          <w:rtl w:val="0"/>
        </w:rPr>
        <w:t xml:space="preserve"> </w:t>
      </w:r>
      <w:r>
        <w:rPr>
          <w:rStyle w:val="None"/>
          <w:rtl w:val="0"/>
          <w:lang w:val="en-US"/>
        </w:rPr>
        <w:t>the R4 and R5 members can distribute one of the following possible rewards based on the specific fortress or stronghold:</w:t>
      </w:r>
    </w:p>
    <w:p>
      <w:pPr>
        <w:pStyle w:val="Body"/>
        <w:numPr>
          <w:ilvl w:val="2"/>
          <w:numId w:val="30"/>
        </w:numPr>
        <w:rPr>
          <w:lang w:val="en-US"/>
        </w:rPr>
      </w:pPr>
      <w:r>
        <w:rPr>
          <w:rStyle w:val="None"/>
          <w:rtl w:val="0"/>
          <w:lang w:val="en-US"/>
        </w:rPr>
        <w:t>Minor Stronghold rewards:</w:t>
      </w:r>
    </w:p>
    <w:p>
      <w:pPr>
        <w:pStyle w:val="Body"/>
        <w:numPr>
          <w:ilvl w:val="3"/>
          <w:numId w:val="30"/>
        </w:numPr>
        <w:rPr>
          <w:lang w:val="en-US"/>
        </w:rPr>
      </w:pPr>
      <w:r>
        <w:rPr>
          <w:rStyle w:val="None"/>
          <w:rtl w:val="0"/>
          <w:lang w:val="en-US"/>
        </w:rPr>
        <w:t>90x Advanced Teleports</w:t>
      </w:r>
    </w:p>
    <w:p>
      <w:pPr>
        <w:pStyle w:val="Body"/>
        <w:numPr>
          <w:ilvl w:val="3"/>
          <w:numId w:val="30"/>
        </w:numPr>
        <w:rPr>
          <w:lang w:val="it-IT"/>
        </w:rPr>
      </w:pPr>
      <w:r>
        <w:rPr>
          <w:rStyle w:val="None"/>
          <w:rtl w:val="0"/>
          <w:lang w:val="it-IT"/>
        </w:rPr>
        <w:t>200x Hero Shards</w:t>
      </w:r>
    </w:p>
    <w:p>
      <w:pPr>
        <w:pStyle w:val="Body"/>
        <w:numPr>
          <w:ilvl w:val="3"/>
          <w:numId w:val="30"/>
        </w:numPr>
        <w:bidi w:val="0"/>
        <w:ind w:right="0"/>
        <w:jc w:val="left"/>
        <w:rPr>
          <w:rtl w:val="0"/>
          <w:lang w:val="en-US"/>
        </w:rPr>
      </w:pPr>
      <w:r>
        <w:rPr>
          <w:rStyle w:val="None"/>
          <w:rtl w:val="0"/>
          <w:lang w:val="en-US"/>
        </w:rPr>
        <w:t>400x 1 hour speedup</w:t>
      </w:r>
    </w:p>
    <w:p>
      <w:pPr>
        <w:pStyle w:val="Body"/>
        <w:numPr>
          <w:ilvl w:val="3"/>
          <w:numId w:val="30"/>
        </w:numPr>
        <w:bidi w:val="0"/>
        <w:ind w:right="0"/>
        <w:jc w:val="left"/>
        <w:rPr>
          <w:rtl w:val="0"/>
          <w:lang w:val="en-US"/>
        </w:rPr>
      </w:pPr>
      <w:r>
        <w:rPr>
          <w:rStyle w:val="None"/>
          <w:rtl w:val="0"/>
          <w:lang w:val="en-US"/>
        </w:rPr>
        <w:t>300x 10,000 Hero XP</w:t>
      </w:r>
    </w:p>
    <w:p>
      <w:pPr>
        <w:pStyle w:val="Body"/>
        <w:numPr>
          <w:ilvl w:val="3"/>
          <w:numId w:val="30"/>
        </w:numPr>
        <w:bidi w:val="0"/>
        <w:ind w:right="0"/>
        <w:jc w:val="left"/>
        <w:rPr>
          <w:rtl w:val="0"/>
          <w:lang w:val="fr-FR"/>
        </w:rPr>
      </w:pPr>
      <w:r>
        <w:rPr>
          <w:rStyle w:val="None"/>
          <w:rtl w:val="0"/>
          <w:lang w:val="fr-FR"/>
        </w:rPr>
        <w:t>Combat Buffs:</w:t>
      </w:r>
    </w:p>
    <w:p>
      <w:pPr>
        <w:pStyle w:val="Body"/>
        <w:numPr>
          <w:ilvl w:val="4"/>
          <w:numId w:val="30"/>
        </w:numPr>
        <w:rPr>
          <w:lang w:val="en-US"/>
        </w:rPr>
      </w:pPr>
      <w:r>
        <w:rPr>
          <w:rStyle w:val="None"/>
          <w:rtl w:val="0"/>
          <w:lang w:val="en-US"/>
        </w:rPr>
        <w:t>60x Troop Lethality boosts (12h)</w:t>
      </w:r>
    </w:p>
    <w:p>
      <w:pPr>
        <w:pStyle w:val="Body"/>
        <w:numPr>
          <w:ilvl w:val="4"/>
          <w:numId w:val="30"/>
        </w:numPr>
        <w:rPr>
          <w:lang w:val="en-US"/>
        </w:rPr>
      </w:pPr>
      <w:r>
        <w:rPr>
          <w:rStyle w:val="None"/>
          <w:rtl w:val="0"/>
          <w:lang w:val="en-US"/>
        </w:rPr>
        <w:t>60x Troop Health boosts (12h)</w:t>
      </w:r>
    </w:p>
    <w:p>
      <w:pPr>
        <w:pStyle w:val="Body"/>
        <w:numPr>
          <w:ilvl w:val="4"/>
          <w:numId w:val="30"/>
        </w:numPr>
        <w:rPr>
          <w:lang w:val="en-US"/>
        </w:rPr>
      </w:pPr>
      <w:r>
        <w:rPr>
          <w:rStyle w:val="None"/>
          <w:rtl w:val="0"/>
          <w:lang w:val="en-US"/>
        </w:rPr>
        <w:t>60x Mega March Capacity boosts (8h)</w:t>
      </w:r>
    </w:p>
    <w:p>
      <w:pPr>
        <w:pStyle w:val="Body"/>
        <w:numPr>
          <w:ilvl w:val="3"/>
          <w:numId w:val="30"/>
        </w:numPr>
        <w:bidi w:val="0"/>
        <w:ind w:right="0"/>
        <w:jc w:val="left"/>
        <w:rPr>
          <w:rtl w:val="0"/>
          <w:lang w:val="en-US"/>
        </w:rPr>
      </w:pPr>
      <w:r>
        <w:rPr>
          <w:rStyle w:val="None"/>
          <w:rtl w:val="0"/>
          <w:lang w:val="en-US"/>
        </w:rPr>
        <w:t>These rewards rotate round robin around each of the 12 Fortresses</w:t>
      </w:r>
    </w:p>
    <w:p>
      <w:pPr>
        <w:pStyle w:val="Body"/>
        <w:numPr>
          <w:ilvl w:val="2"/>
          <w:numId w:val="30"/>
        </w:numPr>
        <w:rPr>
          <w:lang w:val="en-US"/>
        </w:rPr>
      </w:pPr>
      <w:r>
        <w:rPr>
          <w:rStyle w:val="None"/>
          <w:rtl w:val="0"/>
          <w:lang w:val="en-US"/>
        </w:rPr>
        <w:t>Major Stronghold rewards:</w:t>
      </w:r>
    </w:p>
    <w:p>
      <w:pPr>
        <w:pStyle w:val="Body"/>
        <w:numPr>
          <w:ilvl w:val="3"/>
          <w:numId w:val="30"/>
        </w:numPr>
        <w:rPr>
          <w:lang w:val="en-US"/>
        </w:rPr>
      </w:pPr>
      <w:r>
        <w:rPr>
          <w:rStyle w:val="None"/>
          <w:rtl w:val="0"/>
          <w:lang w:val="en-US"/>
        </w:rPr>
        <w:t>504x Signature Item Material - hero gear material crate</w:t>
      </w:r>
    </w:p>
    <w:p>
      <w:pPr>
        <w:pStyle w:val="Body"/>
        <w:numPr>
          <w:ilvl w:val="3"/>
          <w:numId w:val="30"/>
        </w:numPr>
        <w:bidi w:val="0"/>
        <w:ind w:right="0"/>
        <w:jc w:val="left"/>
        <w:rPr>
          <w:rtl w:val="0"/>
          <w:lang w:val="it-IT"/>
        </w:rPr>
      </w:pPr>
      <w:r>
        <w:rPr>
          <w:rStyle w:val="None"/>
          <w:rtl w:val="0"/>
          <w:lang w:val="it-IT"/>
        </w:rPr>
        <w:t>420x Hero Shards</w:t>
      </w:r>
    </w:p>
    <w:p>
      <w:pPr>
        <w:pStyle w:val="Body"/>
        <w:numPr>
          <w:ilvl w:val="3"/>
          <w:numId w:val="30"/>
        </w:numPr>
        <w:bidi w:val="0"/>
        <w:ind w:right="0"/>
        <w:jc w:val="left"/>
        <w:rPr>
          <w:rtl w:val="0"/>
          <w:lang w:val="en-US"/>
        </w:rPr>
      </w:pPr>
      <w:r>
        <w:rPr>
          <w:rStyle w:val="None"/>
          <w:rtl w:val="0"/>
          <w:lang w:val="en-US"/>
        </w:rPr>
        <w:t>120x advanced teleports</w:t>
      </w:r>
    </w:p>
    <w:p>
      <w:pPr>
        <w:pStyle w:val="Body"/>
        <w:numPr>
          <w:ilvl w:val="3"/>
          <w:numId w:val="30"/>
        </w:numPr>
        <w:bidi w:val="0"/>
        <w:ind w:right="0"/>
        <w:jc w:val="left"/>
        <w:rPr>
          <w:rtl w:val="0"/>
          <w:lang w:val="en-US"/>
        </w:rPr>
      </w:pPr>
      <w:r>
        <w:rPr>
          <w:rStyle w:val="None"/>
          <w:rtl w:val="0"/>
          <w:lang w:val="en-US"/>
        </w:rPr>
        <w:t>180x march speed up crates</w:t>
      </w:r>
    </w:p>
    <w:p>
      <w:pPr>
        <w:pStyle w:val="Body"/>
        <w:numPr>
          <w:ilvl w:val="4"/>
          <w:numId w:val="30"/>
        </w:numPr>
        <w:bidi w:val="0"/>
        <w:ind w:right="0"/>
        <w:jc w:val="left"/>
        <w:rPr>
          <w:rtl w:val="0"/>
          <w:lang w:val="en-US"/>
        </w:rPr>
      </w:pPr>
      <w:r>
        <w:rPr>
          <w:rStyle w:val="None"/>
          <w:rtl w:val="0"/>
          <w:lang w:val="en-US"/>
        </w:rPr>
        <w:t>25% chance march accelerator 2 (50% remaining march time reduction)</w:t>
      </w:r>
    </w:p>
    <w:p>
      <w:pPr>
        <w:pStyle w:val="Body"/>
        <w:numPr>
          <w:ilvl w:val="4"/>
          <w:numId w:val="30"/>
        </w:numPr>
        <w:bidi w:val="0"/>
        <w:ind w:right="0"/>
        <w:jc w:val="left"/>
        <w:rPr>
          <w:rtl w:val="0"/>
          <w:lang w:val="en-US"/>
        </w:rPr>
      </w:pPr>
      <w:r>
        <w:rPr>
          <w:rStyle w:val="None"/>
          <w:rtl w:val="0"/>
          <w:lang w:val="en-US"/>
        </w:rPr>
        <w:t>75% chance march accelerator 1 (25% remaining march time reduction)</w:t>
      </w:r>
    </w:p>
    <w:p>
      <w:pPr>
        <w:pStyle w:val="Body"/>
        <w:numPr>
          <w:ilvl w:val="3"/>
          <w:numId w:val="30"/>
        </w:numPr>
        <w:bidi w:val="0"/>
        <w:ind w:right="0"/>
        <w:jc w:val="left"/>
        <w:rPr>
          <w:rtl w:val="0"/>
          <w:lang w:val="en-US"/>
        </w:rPr>
      </w:pPr>
      <w:r>
        <w:rPr>
          <w:rStyle w:val="None"/>
          <w:rtl w:val="0"/>
          <w:lang w:val="en-US"/>
        </w:rPr>
        <w:t>1 reward for each of the 4 Strongholds</w:t>
      </w:r>
    </w:p>
    <w:p>
      <w:pPr>
        <w:pStyle w:val="Body"/>
        <w:numPr>
          <w:ilvl w:val="2"/>
          <w:numId w:val="30"/>
        </w:numPr>
        <w:rPr>
          <w:lang w:val="en-US"/>
        </w:rPr>
      </w:pPr>
      <w:r>
        <w:rPr>
          <w:rStyle w:val="None"/>
          <w:rtl w:val="0"/>
          <w:lang w:val="en-US"/>
        </w:rPr>
        <w:t xml:space="preserve">These Rewards are distributed by the guild leader or R4. After the event, the </w:t>
      </w:r>
    </w:p>
    <w:p>
      <w:pPr>
        <w:pStyle w:val="Body"/>
      </w:pPr>
    </w:p>
    <w:p>
      <w:pPr>
        <w:pStyle w:val="Heading 3"/>
      </w:pPr>
      <w:bookmarkStart w:name="_Toc18" w:id="37"/>
      <w:bookmarkStart w:name="_u94ev5t639q9" w:id="38"/>
      <w:bookmarkEnd w:id="38"/>
      <w:r>
        <w:rPr>
          <w:rStyle w:val="None"/>
          <w:rFonts w:cs="Arial Unicode MS" w:eastAsia="Arial Unicode MS"/>
          <w:rtl w:val="0"/>
        </w:rPr>
        <w:t>C</w:t>
      </w:r>
      <w:r>
        <w:rPr>
          <w:rStyle w:val="None"/>
          <w:rFonts w:cs="Arial Unicode MS" w:eastAsia="Arial Unicode MS"/>
          <w:rtl w:val="0"/>
          <w:lang w:val="en-US"/>
        </w:rPr>
        <w:t>rate Contents:</w:t>
      </w:r>
      <w:bookmarkEnd w:id="37"/>
    </w:p>
    <w:p>
      <w:pPr>
        <w:pStyle w:val="Body"/>
      </w:pPr>
    </w:p>
    <w:tbl>
      <w:tblPr>
        <w:tblW w:w="1192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940"/>
        <w:gridCol w:w="5985"/>
      </w:tblGrid>
      <w:tr>
        <w:tblPrEx>
          <w:shd w:val="clear" w:color="auto" w:fill="ced7e7"/>
        </w:tblPrEx>
        <w:trPr>
          <w:trHeight w:val="580" w:hRule="atLeast"/>
        </w:trPr>
        <w:tc>
          <w:tcPr>
            <w:tcW w:type="dxa" w:w="5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line="240" w:lineRule="auto"/>
              <w:jc w:val="center"/>
            </w:pPr>
            <w:r>
              <w:rPr>
                <w:rStyle w:val="None"/>
                <w:shd w:val="nil" w:color="auto" w:fill="auto"/>
                <w:rtl w:val="0"/>
                <w:lang w:val="en-US"/>
              </w:rPr>
              <w:t>First Occupant Crate</w:t>
            </w:r>
          </w:p>
        </w:tc>
        <w:tc>
          <w:tcPr>
            <w:tcW w:type="dxa" w:w="598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line="240" w:lineRule="auto"/>
              <w:jc w:val="center"/>
            </w:pPr>
            <w:r>
              <w:rPr>
                <w:rStyle w:val="None"/>
                <w:shd w:val="nil" w:color="auto" w:fill="auto"/>
                <w:rtl w:val="0"/>
                <w:lang w:val="en-US"/>
              </w:rPr>
              <w:t>Occupation Crate</w:t>
            </w:r>
          </w:p>
        </w:tc>
      </w:tr>
      <w:tr>
        <w:tblPrEx>
          <w:shd w:val="clear" w:color="auto" w:fill="ced7e7"/>
        </w:tblPrEx>
        <w:trPr>
          <w:trHeight w:val="3115" w:hRule="atLeast"/>
        </w:trPr>
        <w:tc>
          <w:tcPr>
            <w:tcW w:type="dxa" w:w="5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line="240" w:lineRule="auto"/>
              <w:jc w:val="center"/>
            </w:pPr>
            <w:r>
              <w:rPr>
                <w:rStyle w:val="None"/>
                <w:shd w:val="nil" w:color="auto" w:fill="auto"/>
                <w:lang w:val="en-US"/>
              </w:rPr>
              <w:drawing xmlns:a="http://schemas.openxmlformats.org/drawingml/2006/main">
                <wp:inline distT="0" distB="0" distL="0" distR="0">
                  <wp:extent cx="2841202" cy="1298012"/>
                  <wp:effectExtent l="0" t="0" r="0" b="0"/>
                  <wp:docPr id="1073741839" name="officeArt object" descr="image27.png"/>
                  <wp:cNvGraphicFramePr/>
                  <a:graphic xmlns:a="http://schemas.openxmlformats.org/drawingml/2006/main">
                    <a:graphicData uri="http://schemas.openxmlformats.org/drawingml/2006/picture">
                      <pic:pic xmlns:pic="http://schemas.openxmlformats.org/drawingml/2006/picture">
                        <pic:nvPicPr>
                          <pic:cNvPr id="1073741839" name="image27.png" descr="image27.png"/>
                          <pic:cNvPicPr>
                            <a:picLocks noChangeAspect="1"/>
                          </pic:cNvPicPr>
                        </pic:nvPicPr>
                        <pic:blipFill>
                          <a:blip r:embed="rId17">
                            <a:extLst/>
                          </a:blip>
                          <a:stretch>
                            <a:fillRect/>
                          </a:stretch>
                        </pic:blipFill>
                        <pic:spPr>
                          <a:xfrm>
                            <a:off x="0" y="0"/>
                            <a:ext cx="2841202" cy="1298012"/>
                          </a:xfrm>
                          <a:prstGeom prst="rect">
                            <a:avLst/>
                          </a:prstGeom>
                          <a:ln w="12700" cap="flat">
                            <a:noFill/>
                            <a:miter lim="400000"/>
                          </a:ln>
                          <a:effectLst/>
                        </pic:spPr>
                      </pic:pic>
                    </a:graphicData>
                  </a:graphic>
                </wp:inline>
              </w:drawing>
            </w:r>
          </w:p>
        </w:tc>
        <w:tc>
          <w:tcPr>
            <w:tcW w:type="dxa" w:w="598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line="240" w:lineRule="auto"/>
              <w:jc w:val="center"/>
            </w:pPr>
            <w:r>
              <w:rPr>
                <w:rStyle w:val="None"/>
                <w:shd w:val="nil" w:color="auto" w:fill="auto"/>
                <w:lang w:val="en-US"/>
              </w:rPr>
              <w:drawing xmlns:a="http://schemas.openxmlformats.org/drawingml/2006/main">
                <wp:inline distT="0" distB="0" distL="0" distR="0">
                  <wp:extent cx="2863593" cy="1323178"/>
                  <wp:effectExtent l="0" t="0" r="0" b="0"/>
                  <wp:docPr id="1073741840" name="officeArt object" descr="image17.png"/>
                  <wp:cNvGraphicFramePr/>
                  <a:graphic xmlns:a="http://schemas.openxmlformats.org/drawingml/2006/main">
                    <a:graphicData uri="http://schemas.openxmlformats.org/drawingml/2006/picture">
                      <pic:pic xmlns:pic="http://schemas.openxmlformats.org/drawingml/2006/picture">
                        <pic:nvPicPr>
                          <pic:cNvPr id="1073741840" name="image17.png" descr="image17.png"/>
                          <pic:cNvPicPr>
                            <a:picLocks noChangeAspect="1"/>
                          </pic:cNvPicPr>
                        </pic:nvPicPr>
                        <pic:blipFill>
                          <a:blip r:embed="rId18">
                            <a:extLst/>
                          </a:blip>
                          <a:stretch>
                            <a:fillRect/>
                          </a:stretch>
                        </pic:blipFill>
                        <pic:spPr>
                          <a:xfrm>
                            <a:off x="0" y="0"/>
                            <a:ext cx="2863593" cy="1323178"/>
                          </a:xfrm>
                          <a:prstGeom prst="rect">
                            <a:avLst/>
                          </a:prstGeom>
                          <a:ln w="12700" cap="flat">
                            <a:noFill/>
                            <a:miter lim="400000"/>
                          </a:ln>
                          <a:effectLst/>
                        </pic:spPr>
                      </pic:pic>
                    </a:graphicData>
                  </a:graphic>
                </wp:inline>
              </w:drawing>
            </w:r>
          </w:p>
        </w:tc>
      </w:tr>
    </w:tbl>
    <w:p>
      <w:pPr>
        <w:pStyle w:val="Body"/>
        <w:widowControl w:val="0"/>
        <w:spacing w:line="240" w:lineRule="auto"/>
      </w:pPr>
    </w:p>
    <w:p>
      <w:pPr>
        <w:pStyle w:val="Body"/>
      </w:pPr>
    </w:p>
    <w:tbl>
      <w:tblPr>
        <w:tblW w:w="120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820"/>
        <w:gridCol w:w="6240"/>
      </w:tblGrid>
      <w:tr>
        <w:tblPrEx>
          <w:shd w:val="clear" w:color="auto" w:fill="ced7e7"/>
        </w:tblPrEx>
        <w:trPr>
          <w:trHeight w:val="253" w:hRule="atLeast"/>
        </w:trPr>
        <w:tc>
          <w:tcPr>
            <w:tcW w:type="dxa" w:w="58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line="240" w:lineRule="auto"/>
              <w:jc w:val="center"/>
            </w:pPr>
            <w:r>
              <w:rPr>
                <w:rStyle w:val="None"/>
                <w:shd w:val="nil" w:color="auto" w:fill="auto"/>
                <w:rtl w:val="0"/>
                <w:lang w:val="en-US"/>
              </w:rPr>
              <w:t>Warrior Crate</w:t>
            </w:r>
          </w:p>
        </w:tc>
        <w:tc>
          <w:tcPr>
            <w:tcW w:type="dxa" w:w="62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line="240" w:lineRule="auto"/>
              <w:jc w:val="center"/>
            </w:pPr>
            <w:r>
              <w:rPr>
                <w:rStyle w:val="None"/>
                <w:shd w:val="nil" w:color="auto" w:fill="auto"/>
                <w:rtl w:val="0"/>
                <w:lang w:val="en-US"/>
              </w:rPr>
              <w:t>Control Crate</w:t>
            </w:r>
          </w:p>
        </w:tc>
      </w:tr>
      <w:tr>
        <w:tblPrEx>
          <w:shd w:val="clear" w:color="auto" w:fill="ced7e7"/>
        </w:tblPrEx>
        <w:trPr>
          <w:trHeight w:val="2228" w:hRule="atLeast"/>
        </w:trPr>
        <w:tc>
          <w:tcPr>
            <w:tcW w:type="dxa" w:w="58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line="240" w:lineRule="auto"/>
            </w:pPr>
            <w:r>
              <w:rPr>
                <w:rStyle w:val="None"/>
                <w:shd w:val="nil" w:color="auto" w:fill="auto"/>
                <w:lang w:val="en-US"/>
              </w:rPr>
              <w:drawing xmlns:a="http://schemas.openxmlformats.org/drawingml/2006/main">
                <wp:inline distT="0" distB="0" distL="0" distR="0">
                  <wp:extent cx="2749129" cy="1273134"/>
                  <wp:effectExtent l="0" t="0" r="0" b="0"/>
                  <wp:docPr id="1073741841" name="officeArt object" descr="image9.png"/>
                  <wp:cNvGraphicFramePr/>
                  <a:graphic xmlns:a="http://schemas.openxmlformats.org/drawingml/2006/main">
                    <a:graphicData uri="http://schemas.openxmlformats.org/drawingml/2006/picture">
                      <pic:pic xmlns:pic="http://schemas.openxmlformats.org/drawingml/2006/picture">
                        <pic:nvPicPr>
                          <pic:cNvPr id="1073741841" name="image9.png" descr="image9.png"/>
                          <pic:cNvPicPr>
                            <a:picLocks noChangeAspect="1"/>
                          </pic:cNvPicPr>
                        </pic:nvPicPr>
                        <pic:blipFill>
                          <a:blip r:embed="rId19">
                            <a:extLst/>
                          </a:blip>
                          <a:stretch>
                            <a:fillRect/>
                          </a:stretch>
                        </pic:blipFill>
                        <pic:spPr>
                          <a:xfrm>
                            <a:off x="0" y="0"/>
                            <a:ext cx="2749129" cy="1273134"/>
                          </a:xfrm>
                          <a:prstGeom prst="rect">
                            <a:avLst/>
                          </a:prstGeom>
                          <a:ln w="12700" cap="flat">
                            <a:noFill/>
                            <a:miter lim="400000"/>
                          </a:ln>
                          <a:effectLst/>
                        </pic:spPr>
                      </pic:pic>
                    </a:graphicData>
                  </a:graphic>
                </wp:inline>
              </w:drawing>
            </w:r>
          </w:p>
        </w:tc>
        <w:tc>
          <w:tcPr>
            <w:tcW w:type="dxa" w:w="62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line="240" w:lineRule="auto"/>
            </w:pPr>
            <w:r>
              <w:rPr>
                <w:rStyle w:val="None"/>
                <w:shd w:val="nil" w:color="auto" w:fill="auto"/>
                <w:lang w:val="en-US"/>
              </w:rPr>
              <w:drawing xmlns:a="http://schemas.openxmlformats.org/drawingml/2006/main">
                <wp:inline distT="0" distB="0" distL="0" distR="0">
                  <wp:extent cx="2955777" cy="1372585"/>
                  <wp:effectExtent l="0" t="0" r="0" b="0"/>
                  <wp:docPr id="1073741842" name="officeArt object" descr="image21.png"/>
                  <wp:cNvGraphicFramePr/>
                  <a:graphic xmlns:a="http://schemas.openxmlformats.org/drawingml/2006/main">
                    <a:graphicData uri="http://schemas.openxmlformats.org/drawingml/2006/picture">
                      <pic:pic xmlns:pic="http://schemas.openxmlformats.org/drawingml/2006/picture">
                        <pic:nvPicPr>
                          <pic:cNvPr id="1073741842" name="image21.png" descr="image21.png"/>
                          <pic:cNvPicPr>
                            <a:picLocks noChangeAspect="1"/>
                          </pic:cNvPicPr>
                        </pic:nvPicPr>
                        <pic:blipFill>
                          <a:blip r:embed="rId20">
                            <a:extLst/>
                          </a:blip>
                          <a:stretch>
                            <a:fillRect/>
                          </a:stretch>
                        </pic:blipFill>
                        <pic:spPr>
                          <a:xfrm>
                            <a:off x="0" y="0"/>
                            <a:ext cx="2955777" cy="1372585"/>
                          </a:xfrm>
                          <a:prstGeom prst="rect">
                            <a:avLst/>
                          </a:prstGeom>
                          <a:ln w="12700" cap="flat">
                            <a:noFill/>
                            <a:miter lim="400000"/>
                          </a:ln>
                          <a:effectLst/>
                        </pic:spPr>
                      </pic:pic>
                    </a:graphicData>
                  </a:graphic>
                </wp:inline>
              </w:drawing>
            </w:r>
          </w:p>
        </w:tc>
      </w:tr>
    </w:tbl>
    <w:p>
      <w:pPr>
        <w:pStyle w:val="Body"/>
        <w:widowControl w:val="0"/>
        <w:spacing w:line="240" w:lineRule="auto"/>
      </w:pPr>
    </w:p>
    <w:p>
      <w:pPr>
        <w:pStyle w:val="Heading 3"/>
      </w:pPr>
      <w:bookmarkStart w:name="_Toc19" w:id="39"/>
      <w:bookmarkStart w:name="_ngsftvefvn" w:id="40"/>
      <w:bookmarkEnd w:id="40"/>
      <w:r>
        <w:rPr>
          <w:rStyle w:val="None"/>
          <w:rFonts w:cs="Arial Unicode MS" w:eastAsia="Arial Unicode MS"/>
          <w:rtl w:val="0"/>
        </w:rPr>
        <w:t>S</w:t>
      </w:r>
      <w:r>
        <w:rPr>
          <w:rStyle w:val="None"/>
          <w:rFonts w:cs="Arial Unicode MS" w:eastAsia="Arial Unicode MS"/>
          <w:rtl w:val="0"/>
          <w:lang w:val="en-US"/>
        </w:rPr>
        <w:t>eason Rewards:</w:t>
      </w:r>
      <w:bookmarkEnd w:id="39"/>
    </w:p>
    <w:p>
      <w:pPr>
        <w:pStyle w:val="Body"/>
        <w:numPr>
          <w:ilvl w:val="0"/>
          <w:numId w:val="30"/>
        </w:numPr>
        <w:rPr>
          <w:lang w:val="en-US"/>
        </w:rPr>
      </w:pPr>
      <w:r>
        <w:rPr>
          <w:rStyle w:val="None"/>
          <w:rtl w:val="0"/>
          <w:lang w:val="en-US"/>
        </w:rPr>
        <w:t>Players receive rewards at the end of the season based on their guilds total score. Everyone in the guild receives the same rewards. The reward is based on the highest point bracket the Guild qualifies for.</w:t>
      </w:r>
    </w:p>
    <w:p>
      <w:pPr>
        <w:pStyle w:val="Body"/>
        <w:ind w:left="1440" w:firstLine="0"/>
        <w:jc w:val="center"/>
      </w:pPr>
      <w:r>
        <w:rPr>
          <w:rStyle w:val="None"/>
        </w:rPr>
        <w:drawing xmlns:a="http://schemas.openxmlformats.org/drawingml/2006/main">
          <wp:inline distT="0" distB="0" distL="0" distR="0">
            <wp:extent cx="5029073" cy="2826168"/>
            <wp:effectExtent l="0" t="0" r="0" b="0"/>
            <wp:docPr id="1073741843" name="officeArt object" descr="image8.jpg"/>
            <wp:cNvGraphicFramePr/>
            <a:graphic xmlns:a="http://schemas.openxmlformats.org/drawingml/2006/main">
              <a:graphicData uri="http://schemas.openxmlformats.org/drawingml/2006/picture">
                <pic:pic xmlns:pic="http://schemas.openxmlformats.org/drawingml/2006/picture">
                  <pic:nvPicPr>
                    <pic:cNvPr id="1073741843" name="image8.jpg" descr="image8.jpg"/>
                    <pic:cNvPicPr>
                      <a:picLocks noChangeAspect="1"/>
                    </pic:cNvPicPr>
                  </pic:nvPicPr>
                  <pic:blipFill>
                    <a:blip r:embed="rId21">
                      <a:extLst/>
                    </a:blip>
                    <a:stretch>
                      <a:fillRect/>
                    </a:stretch>
                  </pic:blipFill>
                  <pic:spPr>
                    <a:xfrm>
                      <a:off x="0" y="0"/>
                      <a:ext cx="5029073" cy="2826168"/>
                    </a:xfrm>
                    <a:prstGeom prst="rect">
                      <a:avLst/>
                    </a:prstGeom>
                    <a:ln w="12700" cap="flat">
                      <a:noFill/>
                      <a:miter lim="400000"/>
                    </a:ln>
                    <a:effectLst/>
                  </pic:spPr>
                </pic:pic>
              </a:graphicData>
            </a:graphic>
          </wp:inline>
        </w:drawing>
      </w:r>
    </w:p>
    <w:p>
      <w:pPr>
        <w:pStyle w:val="Body"/>
        <w:numPr>
          <w:ilvl w:val="1"/>
          <w:numId w:val="30"/>
        </w:numPr>
      </w:pPr>
      <w:r>
        <w:rPr>
          <w:rStyle w:val="Hyperlink.0"/>
        </w:rPr>
        <w:fldChar w:fldCharType="begin" w:fldLock="0"/>
      </w:r>
      <w:r>
        <w:rPr>
          <w:rStyle w:val="Hyperlink.0"/>
        </w:rPr>
        <w:instrText xml:space="preserve"> HYPERLINK "https://docs.google.com/spreadsheets/d/1loc4zSTvh3ZlBXObNyGWfXsHLHCDMocjMrWpTyIWapU/edit%23gid=0"</w:instrText>
      </w:r>
      <w:r>
        <w:rPr>
          <w:rStyle w:val="Hyperlink.0"/>
        </w:rPr>
        <w:fldChar w:fldCharType="separate" w:fldLock="0"/>
      </w:r>
      <w:r>
        <w:rPr>
          <w:rStyle w:val="Hyperlink.0"/>
          <w:rtl w:val="0"/>
          <w:lang w:val="en-US"/>
        </w:rPr>
        <w:t>Series Rewards</w:t>
      </w:r>
      <w:r>
        <w:rPr/>
        <w:fldChar w:fldCharType="end" w:fldLock="0"/>
      </w:r>
    </w:p>
    <w:p>
      <w:pPr>
        <w:pStyle w:val="Heading 2"/>
      </w:pPr>
      <w:bookmarkStart w:name="_Toc20" w:id="41"/>
      <w:bookmarkStart w:name="_m87no6ah1ufl" w:id="42"/>
      <w:bookmarkEnd w:id="42"/>
      <w:r>
        <w:rPr>
          <w:rStyle w:val="None"/>
          <w:rFonts w:cs="Arial Unicode MS" w:eastAsia="Arial Unicode MS"/>
          <w:rtl w:val="0"/>
        </w:rPr>
        <w:t>R</w:t>
      </w:r>
      <w:r>
        <w:rPr>
          <w:rStyle w:val="None"/>
          <w:rFonts w:cs="Arial Unicode MS" w:eastAsia="Arial Unicode MS"/>
          <w:rtl w:val="0"/>
          <w:lang w:val="en-US"/>
        </w:rPr>
        <w:t>ealm Advancement</w:t>
      </w:r>
      <w:bookmarkEnd w:id="41"/>
    </w:p>
    <w:p>
      <w:pPr>
        <w:pStyle w:val="Body"/>
        <w:numPr>
          <w:ilvl w:val="0"/>
          <w:numId w:val="32"/>
        </w:numPr>
        <w:rPr>
          <w:lang w:val="en-US"/>
        </w:rPr>
      </w:pPr>
      <w:r>
        <w:rPr>
          <w:rStyle w:val="None"/>
          <w:rtl w:val="0"/>
          <w:lang w:val="en-US"/>
        </w:rPr>
        <w:t>Realm Advancement contains two mini wonder related steps:</w:t>
      </w:r>
    </w:p>
    <w:p>
      <w:pPr>
        <w:pStyle w:val="Body"/>
        <w:numPr>
          <w:ilvl w:val="1"/>
          <w:numId w:val="32"/>
        </w:numPr>
        <w:bidi w:val="0"/>
        <w:ind w:right="0"/>
        <w:jc w:val="left"/>
        <w:rPr>
          <w:outline w:val="0"/>
          <w:color w:val="222529"/>
          <w:rtl w:val="0"/>
          <w:lang w:val="en-US"/>
          <w14:textFill>
            <w14:solidFill>
              <w14:srgbClr w14:val="222529"/>
            </w14:solidFill>
          </w14:textFill>
        </w:rPr>
      </w:pPr>
      <w:r>
        <w:rPr>
          <w:rStyle w:val="None"/>
          <w:outline w:val="0"/>
          <w:color w:val="222529"/>
          <w:u w:color="222529"/>
          <w:shd w:val="clear" w:color="auto" w:fill="ffffff"/>
          <w:rtl w:val="0"/>
          <w:lang w:val="en-US"/>
          <w14:textFill>
            <w14:solidFill>
              <w14:srgbClr w14:val="222529"/>
            </w14:solidFill>
          </w14:textFill>
        </w:rPr>
        <w:t>Bunker Discovery - Alliance must occupy a Fortified Bunker before the countdown ends</w:t>
      </w:r>
    </w:p>
    <w:p>
      <w:pPr>
        <w:pStyle w:val="Body"/>
        <w:numPr>
          <w:ilvl w:val="1"/>
          <w:numId w:val="32"/>
        </w:numPr>
        <w:rPr>
          <w:lang w:val="en-US"/>
        </w:rPr>
      </w:pPr>
      <w:r>
        <w:rPr>
          <w:rStyle w:val="None"/>
          <w:rtl w:val="0"/>
          <w:lang w:val="en-US"/>
        </w:rPr>
        <w:t xml:space="preserve">Twist of Fate - </w:t>
      </w:r>
      <w:r>
        <w:rPr>
          <w:rStyle w:val="None"/>
          <w:shd w:val="clear" w:color="auto" w:fill="ffffff"/>
          <w:rtl w:val="0"/>
          <w:lang w:val="en-US"/>
        </w:rPr>
        <w:t>Alliance must occupy a Fortified Facility before the countdown ends</w:t>
      </w:r>
    </w:p>
    <w:p>
      <w:pPr>
        <w:pStyle w:val="Body"/>
        <w:numPr>
          <w:ilvl w:val="0"/>
          <w:numId w:val="32"/>
        </w:numPr>
        <w:bidi w:val="0"/>
        <w:ind w:right="0"/>
        <w:jc w:val="left"/>
        <w:rPr>
          <w:rtl w:val="0"/>
          <w:lang w:val="en-US"/>
        </w:rPr>
      </w:pPr>
      <w:r>
        <w:rPr>
          <w:rStyle w:val="None"/>
          <w:shd w:val="clear" w:color="auto" w:fill="ffffff"/>
          <w:rtl w:val="0"/>
          <w:lang w:val="en-US"/>
        </w:rPr>
        <w:t xml:space="preserve">These two realm advancement steps are both instances of mini wonder that occur outside of the regularly scheduled series. </w:t>
      </w:r>
    </w:p>
    <w:p>
      <w:pPr>
        <w:pStyle w:val="Body"/>
        <w:numPr>
          <w:ilvl w:val="1"/>
          <w:numId w:val="32"/>
        </w:numPr>
        <w:bidi w:val="0"/>
        <w:ind w:right="0"/>
        <w:jc w:val="left"/>
        <w:rPr>
          <w:rtl w:val="0"/>
          <w:lang w:val="en-US"/>
        </w:rPr>
      </w:pPr>
      <w:r>
        <w:rPr>
          <w:rStyle w:val="None"/>
          <w:shd w:val="clear" w:color="auto" w:fill="ffffff"/>
          <w:rtl w:val="0"/>
          <w:lang w:val="en-US"/>
        </w:rPr>
        <w:t>They both trigger when their specific realm advancement step starts. This could be on any day of the week and is not fixed to the Wed-&gt;Fri schedule that the mini wonder series is on.</w:t>
      </w:r>
    </w:p>
    <w:p>
      <w:pPr>
        <w:pStyle w:val="Body"/>
        <w:numPr>
          <w:ilvl w:val="1"/>
          <w:numId w:val="32"/>
        </w:numPr>
        <w:bidi w:val="0"/>
        <w:ind w:right="0"/>
        <w:jc w:val="left"/>
        <w:rPr>
          <w:rtl w:val="0"/>
          <w:lang w:val="en-US"/>
        </w:rPr>
      </w:pPr>
      <w:r>
        <w:rPr>
          <w:rStyle w:val="None"/>
          <w:shd w:val="clear" w:color="auto" w:fill="ffffff"/>
          <w:rtl w:val="0"/>
          <w:lang w:val="en-US"/>
        </w:rPr>
        <w:t>They follow the same three day structure as mini wonder series versions do: Notification day-&gt; Registration day-&gt; Fight day</w:t>
      </w:r>
    </w:p>
    <w:p>
      <w:pPr>
        <w:pStyle w:val="Body"/>
        <w:numPr>
          <w:ilvl w:val="1"/>
          <w:numId w:val="32"/>
        </w:numPr>
        <w:bidi w:val="0"/>
        <w:ind w:right="0"/>
        <w:jc w:val="left"/>
        <w:rPr>
          <w:rtl w:val="0"/>
          <w:lang w:val="en-US"/>
        </w:rPr>
      </w:pPr>
      <w:r>
        <w:rPr>
          <w:rStyle w:val="None"/>
          <w:shd w:val="clear" w:color="auto" w:fill="ffffff"/>
          <w:rtl w:val="0"/>
          <w:lang w:val="en-US"/>
        </w:rPr>
        <w:t>The Bunker Discovery step ONLY has the 12 small wonders, not the 4 mid sized wonders.</w:t>
      </w:r>
    </w:p>
    <w:p>
      <w:pPr>
        <w:pStyle w:val="Body"/>
        <w:numPr>
          <w:ilvl w:val="1"/>
          <w:numId w:val="32"/>
        </w:numPr>
        <w:bidi w:val="0"/>
        <w:ind w:right="0"/>
        <w:jc w:val="left"/>
        <w:rPr>
          <w:rtl w:val="0"/>
          <w:lang w:val="en-US"/>
        </w:rPr>
      </w:pPr>
      <w:r>
        <w:rPr>
          <w:rStyle w:val="None"/>
          <w:shd w:val="clear" w:color="auto" w:fill="ffffff"/>
          <w:rtl w:val="0"/>
          <w:lang w:val="en-US"/>
        </w:rPr>
        <w:t>They do NOT affect the series points but award all other mini wonder specific rewards as normal.</w:t>
      </w:r>
    </w:p>
    <w:p>
      <w:pPr>
        <w:pStyle w:val="Body"/>
        <w:numPr>
          <w:ilvl w:val="1"/>
          <w:numId w:val="32"/>
        </w:numPr>
        <w:bidi w:val="0"/>
        <w:ind w:right="0"/>
        <w:jc w:val="left"/>
        <w:rPr>
          <w:rtl w:val="0"/>
          <w:lang w:val="en-US"/>
        </w:rPr>
      </w:pPr>
      <w:r>
        <w:rPr>
          <w:rStyle w:val="None"/>
          <w:shd w:val="clear" w:color="auto" w:fill="ffffff"/>
          <w:rtl w:val="0"/>
          <w:lang w:val="en-US"/>
        </w:rPr>
        <w:t>These two instances of mini wonder occur before the mini wonder series.</w:t>
      </w:r>
    </w:p>
    <w:p>
      <w:pPr>
        <w:pStyle w:val="Body"/>
        <w:numPr>
          <w:ilvl w:val="0"/>
          <w:numId w:val="32"/>
        </w:numPr>
        <w:bidi w:val="0"/>
        <w:ind w:right="0"/>
        <w:jc w:val="left"/>
        <w:rPr>
          <w:rtl w:val="0"/>
          <w:lang w:val="en-US"/>
        </w:rPr>
      </w:pPr>
      <w:r>
        <w:rPr>
          <w:rStyle w:val="None"/>
          <w:shd w:val="clear" w:color="auto" w:fill="ffffff"/>
          <w:rtl w:val="0"/>
          <w:lang w:val="en-US"/>
        </w:rPr>
        <w:t>What we need:</w:t>
      </w:r>
    </w:p>
    <w:p>
      <w:pPr>
        <w:pStyle w:val="Body"/>
        <w:numPr>
          <w:ilvl w:val="1"/>
          <w:numId w:val="32"/>
        </w:numPr>
        <w:bidi w:val="0"/>
        <w:ind w:right="0"/>
        <w:jc w:val="left"/>
        <w:rPr>
          <w:rtl w:val="0"/>
          <w:lang w:val="en-US"/>
        </w:rPr>
      </w:pPr>
      <w:r>
        <w:rPr>
          <w:rStyle w:val="None"/>
          <w:shd w:val="clear" w:color="auto" w:fill="ffffff"/>
          <w:rtl w:val="0"/>
          <w:lang w:val="en-US"/>
        </w:rPr>
        <w:t>Scheduling a single instance of mini wonder outside of the normal seasons. Triggered based on some realm advancement trigger.</w:t>
      </w:r>
    </w:p>
    <w:p>
      <w:pPr>
        <w:pStyle w:val="Body"/>
        <w:numPr>
          <w:ilvl w:val="1"/>
          <w:numId w:val="32"/>
        </w:numPr>
        <w:bidi w:val="0"/>
        <w:ind w:right="0"/>
        <w:jc w:val="left"/>
        <w:rPr>
          <w:rtl w:val="0"/>
          <w:lang w:val="en-US"/>
        </w:rPr>
      </w:pPr>
      <w:r>
        <w:rPr>
          <w:rStyle w:val="None"/>
          <w:shd w:val="clear" w:color="auto" w:fill="ffffff"/>
          <w:rtl w:val="0"/>
          <w:lang w:val="en-US"/>
        </w:rPr>
        <w:t>Creating a mini wonder event with only the 12 small wonders and not the 4 mid sized wonders.</w:t>
      </w:r>
    </w:p>
    <w:p>
      <w:pPr>
        <w:pStyle w:val="Body"/>
        <w:numPr>
          <w:ilvl w:val="2"/>
          <w:numId w:val="32"/>
        </w:numPr>
        <w:bidi w:val="0"/>
        <w:ind w:right="0"/>
        <w:jc w:val="left"/>
        <w:rPr>
          <w:rtl w:val="0"/>
          <w:lang w:val="en-US"/>
        </w:rPr>
      </w:pPr>
      <w:r>
        <w:rPr>
          <w:rStyle w:val="None"/>
          <w:shd w:val="clear" w:color="auto" w:fill="ffffff"/>
          <w:rtl w:val="0"/>
          <w:lang w:val="en-US"/>
        </w:rPr>
        <w:t>Mid sized wonders stay in locked state</w:t>
      </w:r>
    </w:p>
    <w:p>
      <w:pPr>
        <w:pStyle w:val="Body"/>
        <w:numPr>
          <w:ilvl w:val="2"/>
          <w:numId w:val="32"/>
        </w:numPr>
        <w:bidi w:val="0"/>
        <w:ind w:right="0"/>
        <w:jc w:val="left"/>
        <w:rPr>
          <w:rtl w:val="0"/>
          <w:lang w:val="en-US"/>
        </w:rPr>
      </w:pPr>
      <w:r>
        <w:rPr>
          <w:rStyle w:val="None"/>
          <w:shd w:val="clear" w:color="auto" w:fill="ffffff"/>
          <w:rtl w:val="0"/>
          <w:lang w:val="en-US"/>
        </w:rPr>
        <w:t>Mid sized wonders don</w:t>
      </w:r>
      <w:r>
        <w:rPr>
          <w:rStyle w:val="None"/>
          <w:shd w:val="clear" w:color="auto" w:fill="ffffff"/>
          <w:rtl w:val="1"/>
        </w:rPr>
        <w:t>’</w:t>
      </w:r>
      <w:r>
        <w:rPr>
          <w:rStyle w:val="None"/>
          <w:shd w:val="clear" w:color="auto" w:fill="ffffff"/>
          <w:rtl w:val="0"/>
          <w:lang w:val="en-US"/>
        </w:rPr>
        <w:t>t allow registration</w:t>
      </w:r>
    </w:p>
    <w:p>
      <w:pPr>
        <w:pStyle w:val="Body"/>
        <w:numPr>
          <w:ilvl w:val="1"/>
          <w:numId w:val="32"/>
        </w:numPr>
        <w:bidi w:val="0"/>
        <w:ind w:right="0"/>
        <w:jc w:val="left"/>
        <w:rPr>
          <w:rtl w:val="0"/>
          <w:lang w:val="en-US"/>
        </w:rPr>
      </w:pPr>
      <w:r>
        <w:rPr>
          <w:rStyle w:val="None"/>
          <w:shd w:val="clear" w:color="auto" w:fill="ffffff"/>
          <w:rtl w:val="0"/>
          <w:lang w:val="en-US"/>
        </w:rPr>
        <w:t>Remove series scoring for Bunker Discovery and Twist of Fate versions of mini wonder</w:t>
      </w:r>
    </w:p>
    <w:p>
      <w:pPr>
        <w:pStyle w:val="Body"/>
        <w:numPr>
          <w:ilvl w:val="1"/>
          <w:numId w:val="32"/>
        </w:numPr>
        <w:bidi w:val="0"/>
        <w:ind w:right="0"/>
        <w:jc w:val="left"/>
        <w:rPr>
          <w:rtl w:val="0"/>
          <w:lang w:val="en-US"/>
        </w:rPr>
      </w:pPr>
      <w:r>
        <w:rPr>
          <w:rStyle w:val="None"/>
          <w:shd w:val="clear" w:color="auto" w:fill="ffffff"/>
          <w:rtl w:val="0"/>
          <w:lang w:val="en-US"/>
        </w:rPr>
        <w:t>No registration carry over from previous weeks like the registration system in the series. For example:</w:t>
      </w:r>
    </w:p>
    <w:p>
      <w:pPr>
        <w:pStyle w:val="Body"/>
        <w:numPr>
          <w:ilvl w:val="2"/>
          <w:numId w:val="32"/>
        </w:numPr>
        <w:bidi w:val="0"/>
        <w:ind w:right="0"/>
        <w:jc w:val="left"/>
        <w:rPr>
          <w:rtl w:val="0"/>
          <w:lang w:val="en-US"/>
        </w:rPr>
      </w:pPr>
      <w:r>
        <w:rPr>
          <w:rStyle w:val="None"/>
          <w:shd w:val="clear" w:color="auto" w:fill="ffffff"/>
          <w:rtl w:val="0"/>
          <w:lang w:val="en-US"/>
        </w:rPr>
        <w:t>If you won a wonder in Bunker Discovery, you do not auto register for that wonder in Twist of Fate</w:t>
      </w:r>
    </w:p>
    <w:p>
      <w:pPr>
        <w:pStyle w:val="Body"/>
        <w:numPr>
          <w:ilvl w:val="2"/>
          <w:numId w:val="32"/>
        </w:numPr>
        <w:bidi w:val="0"/>
        <w:ind w:right="0"/>
        <w:jc w:val="left"/>
        <w:rPr>
          <w:rtl w:val="0"/>
          <w:lang w:val="en-US"/>
        </w:rPr>
      </w:pPr>
      <w:r>
        <w:rPr>
          <w:rStyle w:val="None"/>
          <w:shd w:val="clear" w:color="auto" w:fill="ffffff"/>
          <w:rtl w:val="0"/>
          <w:lang w:val="en-US"/>
        </w:rPr>
        <w:t>If you won a wonder in Twist of Fate, you do not auto register for that wonder when the series starts</w:t>
      </w:r>
    </w:p>
    <w:p>
      <w:pPr>
        <w:pStyle w:val="Body"/>
        <w:numPr>
          <w:ilvl w:val="1"/>
          <w:numId w:val="32"/>
        </w:numPr>
        <w:bidi w:val="0"/>
        <w:ind w:right="0"/>
        <w:jc w:val="left"/>
        <w:rPr>
          <w:rtl w:val="0"/>
          <w:lang w:val="en-US"/>
        </w:rPr>
      </w:pPr>
      <w:r>
        <w:rPr>
          <w:rStyle w:val="None"/>
          <w:shd w:val="clear" w:color="auto" w:fill="ffffff"/>
          <w:rtl w:val="0"/>
          <w:lang w:val="en-US"/>
        </w:rPr>
        <w:t>UI Changes:</w:t>
      </w:r>
    </w:p>
    <w:p>
      <w:pPr>
        <w:pStyle w:val="Body"/>
        <w:numPr>
          <w:ilvl w:val="2"/>
          <w:numId w:val="32"/>
        </w:numPr>
        <w:bidi w:val="0"/>
        <w:ind w:right="0"/>
        <w:jc w:val="left"/>
        <w:rPr>
          <w:rtl w:val="0"/>
          <w:lang w:val="en-US"/>
        </w:rPr>
      </w:pPr>
      <w:r>
        <w:rPr>
          <w:rStyle w:val="None"/>
          <w:shd w:val="clear" w:color="auto" w:fill="ffffff"/>
          <w:rtl w:val="0"/>
          <w:lang w:val="en-US"/>
        </w:rPr>
        <w:t>Remove Series related tabs</w:t>
      </w:r>
    </w:p>
    <w:p>
      <w:pPr>
        <w:pStyle w:val="Body"/>
        <w:numPr>
          <w:ilvl w:val="2"/>
          <w:numId w:val="32"/>
        </w:numPr>
        <w:bidi w:val="0"/>
        <w:ind w:right="0"/>
        <w:jc w:val="left"/>
        <w:rPr>
          <w:rtl w:val="0"/>
          <w:lang w:val="en-US"/>
        </w:rPr>
      </w:pPr>
      <w:r>
        <w:rPr>
          <w:rStyle w:val="None"/>
          <w:shd w:val="clear" w:color="auto" w:fill="ffffff"/>
          <w:rtl w:val="0"/>
          <w:lang w:val="en-US"/>
        </w:rPr>
        <w:t>Rename main landing pages removing headings relating to season/series</w:t>
      </w:r>
    </w:p>
    <w:p>
      <w:pPr>
        <w:pStyle w:val="Heading 2"/>
      </w:pPr>
      <w:bookmarkStart w:name="_Toc21" w:id="43"/>
      <w:bookmarkStart w:name="_q5z3ld6pmtp" w:id="44"/>
      <w:bookmarkEnd w:id="44"/>
      <w:r>
        <w:rPr>
          <w:rStyle w:val="None"/>
          <w:rFonts w:cs="Arial Unicode MS" w:eastAsia="Arial Unicode MS"/>
          <w:rtl w:val="0"/>
        </w:rPr>
        <w:t>U</w:t>
      </w:r>
      <w:r>
        <w:rPr>
          <w:rStyle w:val="None"/>
          <w:rFonts w:cs="Arial Unicode MS" w:eastAsia="Arial Unicode MS"/>
          <w:rtl w:val="0"/>
        </w:rPr>
        <w:t>I</w:t>
      </w:r>
      <w:bookmarkEnd w:id="43"/>
    </w:p>
    <w:p>
      <w:pPr>
        <w:pStyle w:val="Heading 3"/>
      </w:pPr>
      <w:bookmarkStart w:name="_Toc22" w:id="45"/>
      <w:bookmarkStart w:name="_nha2tplh0jgn" w:id="46"/>
      <w:bookmarkEnd w:id="46"/>
      <w:r>
        <w:rPr>
          <w:rStyle w:val="None"/>
          <w:rFonts w:cs="Arial Unicode MS" w:eastAsia="Arial Unicode MS"/>
          <w:rtl w:val="0"/>
        </w:rPr>
        <w:t>E</w:t>
      </w:r>
      <w:r>
        <w:rPr>
          <w:rStyle w:val="None"/>
          <w:rFonts w:cs="Arial Unicode MS" w:eastAsia="Arial Unicode MS"/>
          <w:rtl w:val="0"/>
          <w:lang w:val="en-US"/>
        </w:rPr>
        <w:t>vent Page</w:t>
      </w:r>
      <w:bookmarkEnd w:id="45"/>
    </w:p>
    <w:p>
      <w:pPr>
        <w:pStyle w:val="Body"/>
      </w:pPr>
      <w:r>
        <w:rPr>
          <w:rStyle w:val="None"/>
        </w:rPr>
        <w:drawing xmlns:a="http://schemas.openxmlformats.org/drawingml/2006/main">
          <wp:inline distT="0" distB="0" distL="0" distR="0">
            <wp:extent cx="5943600" cy="2743200"/>
            <wp:effectExtent l="0" t="0" r="0" b="0"/>
            <wp:docPr id="1073741844" name="officeArt object" descr="image5.png"/>
            <wp:cNvGraphicFramePr/>
            <a:graphic xmlns:a="http://schemas.openxmlformats.org/drawingml/2006/main">
              <a:graphicData uri="http://schemas.openxmlformats.org/drawingml/2006/picture">
                <pic:pic xmlns:pic="http://schemas.openxmlformats.org/drawingml/2006/picture">
                  <pic:nvPicPr>
                    <pic:cNvPr id="1073741844" name="image5.png" descr="image5.png"/>
                    <pic:cNvPicPr>
                      <a:picLocks noChangeAspect="1"/>
                    </pic:cNvPicPr>
                  </pic:nvPicPr>
                  <pic:blipFill>
                    <a:blip r:embed="rId22">
                      <a:extLst/>
                    </a:blip>
                    <a:stretch>
                      <a:fillRect/>
                    </a:stretch>
                  </pic:blipFill>
                  <pic:spPr>
                    <a:xfrm>
                      <a:off x="0" y="0"/>
                      <a:ext cx="5943600" cy="2743200"/>
                    </a:xfrm>
                    <a:prstGeom prst="rect">
                      <a:avLst/>
                    </a:prstGeom>
                    <a:ln w="12700" cap="flat">
                      <a:noFill/>
                      <a:miter lim="400000"/>
                    </a:ln>
                    <a:effectLst/>
                  </pic:spPr>
                </pic:pic>
              </a:graphicData>
            </a:graphic>
          </wp:inline>
        </w:drawing>
      </w:r>
    </w:p>
    <w:p>
      <w:pPr>
        <w:pStyle w:val="Body"/>
        <w:numPr>
          <w:ilvl w:val="0"/>
          <w:numId w:val="34"/>
        </w:numPr>
        <w:bidi w:val="0"/>
        <w:ind w:right="0"/>
        <w:jc w:val="left"/>
        <w:rPr>
          <w:rtl w:val="0"/>
          <w:lang w:val="en-US"/>
        </w:rPr>
      </w:pPr>
      <w:r>
        <w:rPr>
          <w:rStyle w:val="None"/>
          <w:rtl w:val="0"/>
          <w:lang w:val="en-US"/>
        </w:rPr>
        <w:t>Provides a button to access the Rules Page</w:t>
      </w:r>
    </w:p>
    <w:p>
      <w:pPr>
        <w:pStyle w:val="Body"/>
        <w:numPr>
          <w:ilvl w:val="0"/>
          <w:numId w:val="34"/>
        </w:numPr>
        <w:bidi w:val="0"/>
        <w:ind w:right="0"/>
        <w:jc w:val="left"/>
        <w:rPr>
          <w:rtl w:val="0"/>
          <w:lang w:val="en-US"/>
        </w:rPr>
      </w:pPr>
      <w:r>
        <w:rPr>
          <w:rStyle w:val="None"/>
          <w:rtl w:val="0"/>
          <w:lang w:val="en-US"/>
        </w:rPr>
        <w:t>Provides a button to access the Fortresses Page</w:t>
      </w:r>
    </w:p>
    <w:p>
      <w:pPr>
        <w:pStyle w:val="Body"/>
        <w:numPr>
          <w:ilvl w:val="0"/>
          <w:numId w:val="34"/>
        </w:numPr>
        <w:bidi w:val="0"/>
        <w:ind w:right="0"/>
        <w:jc w:val="left"/>
        <w:rPr>
          <w:rtl w:val="0"/>
        </w:rPr>
      </w:pPr>
      <w:r>
        <w:rPr>
          <w:rStyle w:val="Hyperlink.0"/>
        </w:rPr>
        <w:fldChar w:fldCharType="begin" w:fldLock="0"/>
      </w:r>
      <w:r>
        <w:rPr>
          <w:rStyle w:val="Hyperlink.0"/>
        </w:rPr>
        <w:instrText xml:space="preserve"> HYPERLINK "https://drive.google.com/open?id=1n3ElvwDWq9EGAQCRnk1vUUXNhY3qcDlX"</w:instrText>
      </w:r>
      <w:r>
        <w:rPr>
          <w:rStyle w:val="Hyperlink.0"/>
        </w:rPr>
        <w:fldChar w:fldCharType="separate" w:fldLock="0"/>
      </w:r>
      <w:r>
        <w:rPr>
          <w:rStyle w:val="Hyperlink.0"/>
          <w:rtl w:val="0"/>
          <w:lang w:val="en-US"/>
        </w:rPr>
        <w:t>Provides a countdown clock:</w:t>
      </w:r>
      <w:r>
        <w:rPr/>
        <w:fldChar w:fldCharType="end" w:fldLock="0"/>
      </w:r>
    </w:p>
    <w:p>
      <w:pPr>
        <w:pStyle w:val="Body"/>
        <w:numPr>
          <w:ilvl w:val="1"/>
          <w:numId w:val="34"/>
        </w:numPr>
        <w:bidi w:val="0"/>
        <w:ind w:right="0"/>
        <w:jc w:val="left"/>
        <w:rPr>
          <w:rtl w:val="0"/>
        </w:rPr>
      </w:pPr>
      <w:r>
        <w:rPr>
          <w:rStyle w:val="Hyperlink.0"/>
        </w:rPr>
        <w:fldChar w:fldCharType="begin" w:fldLock="0"/>
      </w:r>
      <w:r>
        <w:rPr>
          <w:rStyle w:val="Hyperlink.0"/>
        </w:rPr>
        <w:instrText xml:space="preserve"> HYPERLINK "https://drive.google.com/open?id=1n3ElvwDWq9EGAQCRnk1vUUXNhY3qcDlX"</w:instrText>
      </w:r>
      <w:r>
        <w:rPr>
          <w:rStyle w:val="Hyperlink.0"/>
        </w:rPr>
        <w:fldChar w:fldCharType="separate" w:fldLock="0"/>
      </w:r>
      <w:r>
        <w:rPr>
          <w:rStyle w:val="Hyperlink.0"/>
          <w:rtl w:val="0"/>
          <w:lang w:val="en-US"/>
        </w:rPr>
        <w:t>If not in the Season, countdown until it starts</w:t>
      </w:r>
      <w:r>
        <w:rPr/>
        <w:fldChar w:fldCharType="end" w:fldLock="0"/>
      </w:r>
    </w:p>
    <w:p>
      <w:pPr>
        <w:pStyle w:val="Body"/>
        <w:numPr>
          <w:ilvl w:val="1"/>
          <w:numId w:val="34"/>
        </w:numPr>
        <w:bidi w:val="0"/>
        <w:ind w:right="0"/>
        <w:jc w:val="left"/>
        <w:rPr>
          <w:rtl w:val="0"/>
        </w:rPr>
      </w:pPr>
      <w:r>
        <w:rPr>
          <w:rStyle w:val="Hyperlink.0"/>
        </w:rPr>
        <w:fldChar w:fldCharType="begin" w:fldLock="0"/>
      </w:r>
      <w:r>
        <w:rPr>
          <w:rStyle w:val="Hyperlink.0"/>
        </w:rPr>
        <w:instrText xml:space="preserve"> HYPERLINK "https://drive.google.com/open?id=1n3ElvwDWq9EGAQCRnk1vUUXNhY3qcDlX"</w:instrText>
      </w:r>
      <w:r>
        <w:rPr>
          <w:rStyle w:val="Hyperlink.0"/>
        </w:rPr>
        <w:fldChar w:fldCharType="separate" w:fldLock="0"/>
      </w:r>
      <w:r>
        <w:rPr>
          <w:rStyle w:val="Hyperlink.0"/>
          <w:rtl w:val="0"/>
          <w:lang w:val="en-US"/>
        </w:rPr>
        <w:t>If in the Season but the round hasn't started yet, Countdown until the day of battles.</w:t>
      </w:r>
      <w:r>
        <w:rPr/>
        <w:fldChar w:fldCharType="end" w:fldLock="0"/>
      </w:r>
    </w:p>
    <w:p>
      <w:pPr>
        <w:pStyle w:val="Body"/>
        <w:numPr>
          <w:ilvl w:val="1"/>
          <w:numId w:val="34"/>
        </w:numPr>
        <w:bidi w:val="0"/>
        <w:ind w:right="0"/>
        <w:jc w:val="left"/>
        <w:rPr>
          <w:rtl w:val="0"/>
        </w:rPr>
      </w:pPr>
      <w:r>
        <w:rPr>
          <w:rStyle w:val="Hyperlink.0"/>
        </w:rPr>
        <w:fldChar w:fldCharType="begin" w:fldLock="0"/>
      </w:r>
      <w:r>
        <w:rPr>
          <w:rStyle w:val="Hyperlink.0"/>
        </w:rPr>
        <w:instrText xml:space="preserve"> HYPERLINK "https://drive.google.com/open?id=1n3ElvwDWq9EGAQCRnk1vUUXNhY3qcDlX"</w:instrText>
      </w:r>
      <w:r>
        <w:rPr>
          <w:rStyle w:val="Hyperlink.0"/>
        </w:rPr>
        <w:fldChar w:fldCharType="separate" w:fldLock="0"/>
      </w:r>
      <w:r>
        <w:rPr>
          <w:rStyle w:val="Hyperlink.0"/>
          <w:rtl w:val="0"/>
          <w:lang w:val="en-US"/>
        </w:rPr>
        <w:t>If on the battle day, provide a countdown until the battle day ends.</w:t>
      </w:r>
      <w:r>
        <w:rPr/>
        <w:fldChar w:fldCharType="end" w:fldLock="0"/>
      </w:r>
    </w:p>
    <w:p>
      <w:pPr>
        <w:pStyle w:val="Body"/>
        <w:numPr>
          <w:ilvl w:val="0"/>
          <w:numId w:val="34"/>
        </w:numPr>
        <w:bidi w:val="0"/>
        <w:ind w:right="0"/>
        <w:jc w:val="left"/>
        <w:rPr>
          <w:rtl w:val="0"/>
          <w:lang w:val="en-US"/>
        </w:rPr>
      </w:pPr>
      <w:r>
        <w:rPr>
          <w:rStyle w:val="None"/>
          <w:rtl w:val="0"/>
          <w:lang w:val="en-US"/>
        </w:rPr>
        <w:t>Provides a button to the Rewards Page</w:t>
      </w:r>
    </w:p>
    <w:p>
      <w:pPr>
        <w:pStyle w:val="Heading 3"/>
      </w:pPr>
      <w:bookmarkStart w:name="_Toc23" w:id="47"/>
      <w:bookmarkStart w:name="_u6jfptqa4l82" w:id="48"/>
      <w:bookmarkEnd w:id="48"/>
      <w:r>
        <w:rPr>
          <w:rStyle w:val="None"/>
          <w:rFonts w:cs="Arial Unicode MS" w:eastAsia="Arial Unicode MS"/>
          <w:rtl w:val="0"/>
        </w:rPr>
        <w:t>R</w:t>
      </w:r>
      <w:r>
        <w:rPr>
          <w:rStyle w:val="None"/>
          <w:rFonts w:cs="Arial Unicode MS" w:eastAsia="Arial Unicode MS"/>
          <w:rtl w:val="0"/>
          <w:lang w:val="en-US"/>
        </w:rPr>
        <w:t>ewards Page</w:t>
      </w:r>
      <w:bookmarkEnd w:id="47"/>
    </w:p>
    <w:p>
      <w:pPr>
        <w:pStyle w:val="Body"/>
      </w:pPr>
      <w:r>
        <w:rPr>
          <w:rStyle w:val="None"/>
        </w:rPr>
        <w:drawing xmlns:a="http://schemas.openxmlformats.org/drawingml/2006/main">
          <wp:inline distT="0" distB="0" distL="0" distR="0">
            <wp:extent cx="5943600" cy="2743200"/>
            <wp:effectExtent l="0" t="0" r="0" b="0"/>
            <wp:docPr id="1073741845" name="officeArt object" descr="image25.png"/>
            <wp:cNvGraphicFramePr/>
            <a:graphic xmlns:a="http://schemas.openxmlformats.org/drawingml/2006/main">
              <a:graphicData uri="http://schemas.openxmlformats.org/drawingml/2006/picture">
                <pic:pic xmlns:pic="http://schemas.openxmlformats.org/drawingml/2006/picture">
                  <pic:nvPicPr>
                    <pic:cNvPr id="1073741845" name="image25.png" descr="image25.png"/>
                    <pic:cNvPicPr>
                      <a:picLocks noChangeAspect="1"/>
                    </pic:cNvPicPr>
                  </pic:nvPicPr>
                  <pic:blipFill>
                    <a:blip r:embed="rId23">
                      <a:extLst/>
                    </a:blip>
                    <a:stretch>
                      <a:fillRect/>
                    </a:stretch>
                  </pic:blipFill>
                  <pic:spPr>
                    <a:xfrm>
                      <a:off x="0" y="0"/>
                      <a:ext cx="5943600" cy="2743200"/>
                    </a:xfrm>
                    <a:prstGeom prst="rect">
                      <a:avLst/>
                    </a:prstGeom>
                    <a:ln w="12700" cap="flat">
                      <a:noFill/>
                      <a:miter lim="400000"/>
                    </a:ln>
                    <a:effectLst/>
                  </pic:spPr>
                </pic:pic>
              </a:graphicData>
            </a:graphic>
          </wp:inline>
        </w:drawing>
      </w:r>
    </w:p>
    <w:p>
      <w:pPr>
        <w:pStyle w:val="Body"/>
        <w:numPr>
          <w:ilvl w:val="0"/>
          <w:numId w:val="36"/>
        </w:numPr>
        <w:bidi w:val="0"/>
        <w:ind w:right="0"/>
        <w:jc w:val="left"/>
        <w:rPr>
          <w:rtl w:val="0"/>
          <w:lang w:val="en-US"/>
        </w:rPr>
      </w:pPr>
      <w:r>
        <w:rPr>
          <w:rStyle w:val="None"/>
          <w:rtl w:val="0"/>
          <w:lang w:val="en-US"/>
        </w:rPr>
        <w:t>Special version of the rewards tab of the information page that shows the special rewards for all the mini wonders in a vertically scrolling list.</w:t>
      </w:r>
    </w:p>
    <w:p>
      <w:pPr>
        <w:pStyle w:val="Body"/>
        <w:numPr>
          <w:ilvl w:val="1"/>
          <w:numId w:val="36"/>
        </w:numPr>
        <w:bidi w:val="0"/>
        <w:ind w:right="0"/>
        <w:jc w:val="left"/>
        <w:rPr>
          <w:rtl w:val="0"/>
          <w:lang w:val="en-US"/>
        </w:rPr>
      </w:pPr>
      <w:r>
        <w:rPr>
          <w:rStyle w:val="None"/>
          <w:rtl w:val="0"/>
          <w:lang w:val="en-US"/>
        </w:rPr>
        <w:t>Mini wonders are sorted 12 Fortresses then the 4 Strongholds.</w:t>
      </w:r>
    </w:p>
    <w:p>
      <w:pPr>
        <w:pStyle w:val="Heading 3"/>
      </w:pPr>
      <w:bookmarkStart w:name="_Toc24" w:id="49"/>
      <w:bookmarkStart w:name="_e1xobwox2t6x" w:id="50"/>
      <w:bookmarkEnd w:id="50"/>
      <w:r>
        <w:rPr>
          <w:rStyle w:val="None"/>
          <w:rFonts w:cs="Arial Unicode MS" w:eastAsia="Arial Unicode MS"/>
          <w:rtl w:val="0"/>
        </w:rPr>
        <w:t>R</w:t>
      </w:r>
      <w:r>
        <w:rPr>
          <w:rStyle w:val="None"/>
          <w:rFonts w:cs="Arial Unicode MS" w:eastAsia="Arial Unicode MS"/>
          <w:rtl w:val="0"/>
          <w:lang w:val="fr-FR"/>
        </w:rPr>
        <w:t>ules Page</w:t>
      </w:r>
      <w:bookmarkEnd w:id="49"/>
    </w:p>
    <w:p>
      <w:pPr>
        <w:pStyle w:val="Body"/>
      </w:pPr>
      <w:r>
        <w:rPr>
          <w:rStyle w:val="None"/>
        </w:rPr>
        <w:drawing xmlns:a="http://schemas.openxmlformats.org/drawingml/2006/main">
          <wp:inline distT="0" distB="0" distL="0" distR="0">
            <wp:extent cx="5943600" cy="2743200"/>
            <wp:effectExtent l="0" t="0" r="0" b="0"/>
            <wp:docPr id="1073741846" name="officeArt object" descr="image15.png"/>
            <wp:cNvGraphicFramePr/>
            <a:graphic xmlns:a="http://schemas.openxmlformats.org/drawingml/2006/main">
              <a:graphicData uri="http://schemas.openxmlformats.org/drawingml/2006/picture">
                <pic:pic xmlns:pic="http://schemas.openxmlformats.org/drawingml/2006/picture">
                  <pic:nvPicPr>
                    <pic:cNvPr id="1073741846" name="image15.png" descr="image15.png"/>
                    <pic:cNvPicPr>
                      <a:picLocks noChangeAspect="1"/>
                    </pic:cNvPicPr>
                  </pic:nvPicPr>
                  <pic:blipFill>
                    <a:blip r:embed="rId24">
                      <a:extLst/>
                    </a:blip>
                    <a:stretch>
                      <a:fillRect/>
                    </a:stretch>
                  </pic:blipFill>
                  <pic:spPr>
                    <a:xfrm>
                      <a:off x="0" y="0"/>
                      <a:ext cx="5943600" cy="2743200"/>
                    </a:xfrm>
                    <a:prstGeom prst="rect">
                      <a:avLst/>
                    </a:prstGeom>
                    <a:ln w="12700" cap="flat">
                      <a:noFill/>
                      <a:miter lim="400000"/>
                    </a:ln>
                    <a:effectLst/>
                  </pic:spPr>
                </pic:pic>
              </a:graphicData>
            </a:graphic>
          </wp:inline>
        </w:drawing>
      </w:r>
    </w:p>
    <w:p>
      <w:pPr>
        <w:pStyle w:val="Body"/>
        <w:numPr>
          <w:ilvl w:val="0"/>
          <w:numId w:val="38"/>
        </w:numPr>
        <w:bidi w:val="0"/>
        <w:ind w:right="0"/>
        <w:jc w:val="left"/>
        <w:rPr>
          <w:rtl w:val="0"/>
          <w:lang w:val="en-US"/>
        </w:rPr>
      </w:pPr>
      <w:r>
        <w:rPr>
          <w:rStyle w:val="None"/>
          <w:rtl w:val="0"/>
          <w:lang w:val="en-US"/>
        </w:rPr>
        <w:t>Provides a popup with just the rule information tabs.</w:t>
      </w:r>
    </w:p>
    <w:p>
      <w:pPr>
        <w:pStyle w:val="heading 5"/>
      </w:pPr>
      <w:bookmarkStart w:name="_Toc25" w:id="51"/>
      <w:bookmarkStart w:name="_wjekn8kzx" w:id="52"/>
      <w:bookmarkEnd w:id="52"/>
      <w:r>
        <w:rPr>
          <w:rStyle w:val="None"/>
          <w:rFonts w:cs="Arial Unicode MS" w:eastAsia="Arial Unicode MS"/>
          <w:rtl w:val="0"/>
          <w:lang w:val="en-US"/>
        </w:rPr>
        <w:t>R</w:t>
      </w:r>
      <w:r>
        <w:rPr>
          <w:rStyle w:val="None"/>
          <w:rFonts w:cs="Arial Unicode MS" w:eastAsia="Arial Unicode MS"/>
          <w:rtl w:val="0"/>
          <w:lang w:val="en-US"/>
        </w:rPr>
        <w:t>egistration</w:t>
      </w:r>
      <w:bookmarkEnd w:id="51"/>
    </w:p>
    <w:p>
      <w:pPr>
        <w:pStyle w:val="Body"/>
      </w:pPr>
      <w:r>
        <w:rPr>
          <w:rStyle w:val="None"/>
        </w:rPr>
        <w:drawing xmlns:a="http://schemas.openxmlformats.org/drawingml/2006/main">
          <wp:inline distT="0" distB="0" distL="0" distR="0">
            <wp:extent cx="5943600" cy="3340100"/>
            <wp:effectExtent l="0" t="0" r="0" b="0"/>
            <wp:docPr id="1073741847" name="officeArt object" descr="image3.jpg"/>
            <wp:cNvGraphicFramePr/>
            <a:graphic xmlns:a="http://schemas.openxmlformats.org/drawingml/2006/main">
              <a:graphicData uri="http://schemas.openxmlformats.org/drawingml/2006/picture">
                <pic:pic xmlns:pic="http://schemas.openxmlformats.org/drawingml/2006/picture">
                  <pic:nvPicPr>
                    <pic:cNvPr id="1073741847" name="image3.jpg" descr="image3.jpg"/>
                    <pic:cNvPicPr>
                      <a:picLocks noChangeAspect="1"/>
                    </pic:cNvPicPr>
                  </pic:nvPicPr>
                  <pic:blipFill>
                    <a:blip r:embed="rId25">
                      <a:extLst/>
                    </a:blip>
                    <a:stretch>
                      <a:fillRect/>
                    </a:stretch>
                  </pic:blipFill>
                  <pic:spPr>
                    <a:xfrm>
                      <a:off x="0" y="0"/>
                      <a:ext cx="5943600" cy="3340100"/>
                    </a:xfrm>
                    <a:prstGeom prst="rect">
                      <a:avLst/>
                    </a:prstGeom>
                    <a:ln w="12700" cap="flat">
                      <a:noFill/>
                      <a:miter lim="400000"/>
                    </a:ln>
                    <a:effectLst/>
                  </pic:spPr>
                </pic:pic>
              </a:graphicData>
            </a:graphic>
          </wp:inline>
        </w:drawing>
      </w:r>
    </w:p>
    <w:p>
      <w:pPr>
        <w:pStyle w:val="Body"/>
        <w:numPr>
          <w:ilvl w:val="0"/>
          <w:numId w:val="40"/>
        </w:numPr>
        <w:bidi w:val="0"/>
        <w:ind w:right="0"/>
        <w:jc w:val="left"/>
        <w:rPr>
          <w:rtl w:val="0"/>
          <w:lang w:val="en-US"/>
        </w:rPr>
      </w:pPr>
      <w:r>
        <w:rPr>
          <w:rStyle w:val="None"/>
          <w:rtl w:val="0"/>
          <w:lang w:val="en-US"/>
        </w:rPr>
        <w:t>Information on registering for a wonder.</w:t>
      </w:r>
    </w:p>
    <w:p>
      <w:pPr>
        <w:pStyle w:val="heading 5"/>
      </w:pPr>
      <w:bookmarkStart w:name="_Toc26" w:id="53"/>
      <w:bookmarkStart w:name="_k6ka0jauiadj" w:id="54"/>
      <w:bookmarkEnd w:id="54"/>
      <w:r>
        <w:rPr>
          <w:rStyle w:val="None"/>
          <w:rFonts w:cs="Arial Unicode MS" w:eastAsia="Arial Unicode MS"/>
          <w:rtl w:val="0"/>
          <w:lang w:val="en-US"/>
        </w:rPr>
        <w:t>C</w:t>
      </w:r>
      <w:r>
        <w:rPr>
          <w:rStyle w:val="None"/>
          <w:rFonts w:cs="Arial Unicode MS" w:eastAsia="Arial Unicode MS"/>
          <w:rtl w:val="0"/>
          <w:lang w:val="en-US"/>
        </w:rPr>
        <w:t>ontrol</w:t>
      </w:r>
      <w:bookmarkEnd w:id="53"/>
    </w:p>
    <w:p>
      <w:pPr>
        <w:pStyle w:val="Body"/>
      </w:pPr>
      <w:r>
        <w:rPr>
          <w:rStyle w:val="None"/>
        </w:rPr>
        <w:drawing xmlns:a="http://schemas.openxmlformats.org/drawingml/2006/main">
          <wp:inline distT="0" distB="0" distL="0" distR="0">
            <wp:extent cx="5943600" cy="3340100"/>
            <wp:effectExtent l="0" t="0" r="0" b="0"/>
            <wp:docPr id="1073741848" name="officeArt object" descr="image28.jpg"/>
            <wp:cNvGraphicFramePr/>
            <a:graphic xmlns:a="http://schemas.openxmlformats.org/drawingml/2006/main">
              <a:graphicData uri="http://schemas.openxmlformats.org/drawingml/2006/picture">
                <pic:pic xmlns:pic="http://schemas.openxmlformats.org/drawingml/2006/picture">
                  <pic:nvPicPr>
                    <pic:cNvPr id="1073741848" name="image28.jpg" descr="image28.jpg"/>
                    <pic:cNvPicPr>
                      <a:picLocks noChangeAspect="1"/>
                    </pic:cNvPicPr>
                  </pic:nvPicPr>
                  <pic:blipFill>
                    <a:blip r:embed="rId26">
                      <a:extLst/>
                    </a:blip>
                    <a:stretch>
                      <a:fillRect/>
                    </a:stretch>
                  </pic:blipFill>
                  <pic:spPr>
                    <a:xfrm>
                      <a:off x="0" y="0"/>
                      <a:ext cx="5943600" cy="3340100"/>
                    </a:xfrm>
                    <a:prstGeom prst="rect">
                      <a:avLst/>
                    </a:prstGeom>
                    <a:ln w="12700" cap="flat">
                      <a:noFill/>
                      <a:miter lim="400000"/>
                    </a:ln>
                    <a:effectLst/>
                  </pic:spPr>
                </pic:pic>
              </a:graphicData>
            </a:graphic>
          </wp:inline>
        </w:drawing>
      </w:r>
    </w:p>
    <w:p>
      <w:pPr>
        <w:pStyle w:val="Body"/>
        <w:numPr>
          <w:ilvl w:val="0"/>
          <w:numId w:val="42"/>
        </w:numPr>
        <w:bidi w:val="0"/>
        <w:ind w:right="0"/>
        <w:jc w:val="left"/>
        <w:rPr>
          <w:rtl w:val="0"/>
          <w:lang w:val="en-US"/>
        </w:rPr>
      </w:pPr>
      <w:r>
        <w:rPr>
          <w:rStyle w:val="None"/>
          <w:rtl w:val="0"/>
          <w:lang w:val="en-US"/>
        </w:rPr>
        <w:t>Information for gaining control of the wonder.</w:t>
      </w:r>
    </w:p>
    <w:p>
      <w:pPr>
        <w:pStyle w:val="heading 5"/>
      </w:pPr>
      <w:bookmarkStart w:name="_Toc27" w:id="55"/>
      <w:bookmarkStart w:name="_ek15hdbxms0" w:id="56"/>
      <w:bookmarkEnd w:id="56"/>
      <w:r>
        <w:rPr>
          <w:rStyle w:val="None"/>
          <w:rFonts w:cs="Arial Unicode MS" w:eastAsia="Arial Unicode MS"/>
          <w:rtl w:val="0"/>
          <w:lang w:val="en-US"/>
        </w:rPr>
        <w:t>S</w:t>
      </w:r>
      <w:r>
        <w:rPr>
          <w:rStyle w:val="None"/>
          <w:rFonts w:cs="Arial Unicode MS" w:eastAsia="Arial Unicode MS"/>
          <w:rtl w:val="0"/>
          <w:lang w:val="en-US"/>
        </w:rPr>
        <w:t>easons</w:t>
      </w:r>
      <w:bookmarkEnd w:id="55"/>
    </w:p>
    <w:p>
      <w:pPr>
        <w:pStyle w:val="Body"/>
      </w:pPr>
      <w:r>
        <w:rPr>
          <w:rStyle w:val="None"/>
        </w:rPr>
        <w:drawing xmlns:a="http://schemas.openxmlformats.org/drawingml/2006/main">
          <wp:inline distT="0" distB="0" distL="0" distR="0">
            <wp:extent cx="5943600" cy="3340100"/>
            <wp:effectExtent l="0" t="0" r="0" b="0"/>
            <wp:docPr id="1073741849" name="officeArt object" descr="image1.jpg"/>
            <wp:cNvGraphicFramePr/>
            <a:graphic xmlns:a="http://schemas.openxmlformats.org/drawingml/2006/main">
              <a:graphicData uri="http://schemas.openxmlformats.org/drawingml/2006/picture">
                <pic:pic xmlns:pic="http://schemas.openxmlformats.org/drawingml/2006/picture">
                  <pic:nvPicPr>
                    <pic:cNvPr id="1073741849" name="image1.jpg" descr="image1.jpg"/>
                    <pic:cNvPicPr>
                      <a:picLocks noChangeAspect="1"/>
                    </pic:cNvPicPr>
                  </pic:nvPicPr>
                  <pic:blipFill>
                    <a:blip r:embed="rId27">
                      <a:extLst/>
                    </a:blip>
                    <a:stretch>
                      <a:fillRect/>
                    </a:stretch>
                  </pic:blipFill>
                  <pic:spPr>
                    <a:xfrm>
                      <a:off x="0" y="0"/>
                      <a:ext cx="5943600" cy="3340100"/>
                    </a:xfrm>
                    <a:prstGeom prst="rect">
                      <a:avLst/>
                    </a:prstGeom>
                    <a:ln w="12700" cap="flat">
                      <a:noFill/>
                      <a:miter lim="400000"/>
                    </a:ln>
                    <a:effectLst/>
                  </pic:spPr>
                </pic:pic>
              </a:graphicData>
            </a:graphic>
          </wp:inline>
        </w:drawing>
      </w:r>
    </w:p>
    <w:p>
      <w:pPr>
        <w:pStyle w:val="Body"/>
        <w:numPr>
          <w:ilvl w:val="0"/>
          <w:numId w:val="44"/>
        </w:numPr>
        <w:bidi w:val="0"/>
        <w:ind w:right="0"/>
        <w:jc w:val="left"/>
        <w:rPr>
          <w:rtl w:val="0"/>
          <w:lang w:val="en-US"/>
        </w:rPr>
      </w:pPr>
      <w:r>
        <w:rPr>
          <w:rStyle w:val="None"/>
          <w:rtl w:val="0"/>
          <w:lang w:val="en-US"/>
        </w:rPr>
        <w:t>Information about the season structure.</w:t>
      </w:r>
    </w:p>
    <w:p>
      <w:pPr>
        <w:pStyle w:val="heading 5"/>
      </w:pPr>
      <w:bookmarkStart w:name="_Toc28" w:id="57"/>
      <w:bookmarkStart w:name="_nyacn1js6z4l" w:id="58"/>
      <w:bookmarkEnd w:id="58"/>
      <w:r>
        <w:rPr>
          <w:rStyle w:val="None"/>
          <w:rFonts w:cs="Arial Unicode MS" w:eastAsia="Arial Unicode MS"/>
          <w:rtl w:val="0"/>
          <w:lang w:val="en-US"/>
        </w:rPr>
        <w:t>R</w:t>
      </w:r>
      <w:r>
        <w:rPr>
          <w:rStyle w:val="None"/>
          <w:rFonts w:cs="Arial Unicode MS" w:eastAsia="Arial Unicode MS"/>
          <w:rtl w:val="0"/>
          <w:lang w:val="en-US"/>
        </w:rPr>
        <w:t>ewards</w:t>
      </w:r>
      <w:bookmarkEnd w:id="57"/>
    </w:p>
    <w:p>
      <w:pPr>
        <w:pStyle w:val="Body"/>
      </w:pPr>
      <w:r>
        <w:rPr>
          <w:rStyle w:val="None"/>
        </w:rPr>
        <w:drawing xmlns:a="http://schemas.openxmlformats.org/drawingml/2006/main">
          <wp:inline distT="0" distB="0" distL="0" distR="0">
            <wp:extent cx="5943600" cy="3340100"/>
            <wp:effectExtent l="0" t="0" r="0" b="0"/>
            <wp:docPr id="1073741850" name="officeArt object" descr="image19.jpg"/>
            <wp:cNvGraphicFramePr/>
            <a:graphic xmlns:a="http://schemas.openxmlformats.org/drawingml/2006/main">
              <a:graphicData uri="http://schemas.openxmlformats.org/drawingml/2006/picture">
                <pic:pic xmlns:pic="http://schemas.openxmlformats.org/drawingml/2006/picture">
                  <pic:nvPicPr>
                    <pic:cNvPr id="1073741850" name="image19.jpg" descr="image19.jpg"/>
                    <pic:cNvPicPr>
                      <a:picLocks noChangeAspect="1"/>
                    </pic:cNvPicPr>
                  </pic:nvPicPr>
                  <pic:blipFill>
                    <a:blip r:embed="rId28">
                      <a:extLst/>
                    </a:blip>
                    <a:stretch>
                      <a:fillRect/>
                    </a:stretch>
                  </pic:blipFill>
                  <pic:spPr>
                    <a:xfrm>
                      <a:off x="0" y="0"/>
                      <a:ext cx="5943600" cy="3340100"/>
                    </a:xfrm>
                    <a:prstGeom prst="rect">
                      <a:avLst/>
                    </a:prstGeom>
                    <a:ln w="12700" cap="flat">
                      <a:noFill/>
                      <a:miter lim="400000"/>
                    </a:ln>
                    <a:effectLst/>
                  </pic:spPr>
                </pic:pic>
              </a:graphicData>
            </a:graphic>
          </wp:inline>
        </w:drawing>
      </w:r>
    </w:p>
    <w:p>
      <w:pPr>
        <w:pStyle w:val="Body"/>
        <w:numPr>
          <w:ilvl w:val="0"/>
          <w:numId w:val="46"/>
        </w:numPr>
        <w:bidi w:val="0"/>
        <w:ind w:right="0"/>
        <w:jc w:val="left"/>
        <w:rPr>
          <w:rtl w:val="0"/>
          <w:lang w:val="en-US"/>
        </w:rPr>
      </w:pPr>
      <w:r>
        <w:rPr>
          <w:rStyle w:val="None"/>
          <w:rtl w:val="0"/>
          <w:lang w:val="en-US"/>
        </w:rPr>
        <w:t>Information about the different reward payouts that happen in season.</w:t>
      </w:r>
    </w:p>
    <w:p>
      <w:pPr>
        <w:pStyle w:val="heading 5"/>
      </w:pPr>
      <w:bookmarkStart w:name="_Toc29" w:id="59"/>
      <w:bookmarkStart w:name="_xrij7t441dvi" w:id="60"/>
      <w:bookmarkEnd w:id="60"/>
      <w:r>
        <w:rPr>
          <w:rStyle w:val="None"/>
          <w:rFonts w:cs="Arial Unicode MS" w:eastAsia="Arial Unicode MS"/>
          <w:rtl w:val="0"/>
          <w:lang w:val="en-US"/>
        </w:rPr>
        <w:t>S</w:t>
      </w:r>
      <w:r>
        <w:rPr>
          <w:rStyle w:val="None"/>
          <w:rFonts w:cs="Arial Unicode MS" w:eastAsia="Arial Unicode MS"/>
          <w:rtl w:val="0"/>
          <w:lang w:val="en-US"/>
        </w:rPr>
        <w:t>eason Rewards</w:t>
      </w:r>
      <w:bookmarkEnd w:id="59"/>
    </w:p>
    <w:p>
      <w:pPr>
        <w:pStyle w:val="Body"/>
      </w:pPr>
      <w:r>
        <w:rPr>
          <w:rStyle w:val="None"/>
        </w:rPr>
        <w:drawing xmlns:a="http://schemas.openxmlformats.org/drawingml/2006/main">
          <wp:inline distT="0" distB="0" distL="0" distR="0">
            <wp:extent cx="5943600" cy="3340100"/>
            <wp:effectExtent l="0" t="0" r="0" b="0"/>
            <wp:docPr id="1073741851" name="officeArt object" descr="image26.jpg"/>
            <wp:cNvGraphicFramePr/>
            <a:graphic xmlns:a="http://schemas.openxmlformats.org/drawingml/2006/main">
              <a:graphicData uri="http://schemas.openxmlformats.org/drawingml/2006/picture">
                <pic:pic xmlns:pic="http://schemas.openxmlformats.org/drawingml/2006/picture">
                  <pic:nvPicPr>
                    <pic:cNvPr id="1073741851" name="image26.jpg" descr="image26.jpg"/>
                    <pic:cNvPicPr>
                      <a:picLocks noChangeAspect="1"/>
                    </pic:cNvPicPr>
                  </pic:nvPicPr>
                  <pic:blipFill>
                    <a:blip r:embed="rId29">
                      <a:extLst/>
                    </a:blip>
                    <a:stretch>
                      <a:fillRect/>
                    </a:stretch>
                  </pic:blipFill>
                  <pic:spPr>
                    <a:xfrm>
                      <a:off x="0" y="0"/>
                      <a:ext cx="5943600" cy="3340100"/>
                    </a:xfrm>
                    <a:prstGeom prst="rect">
                      <a:avLst/>
                    </a:prstGeom>
                    <a:ln w="12700" cap="flat">
                      <a:noFill/>
                      <a:miter lim="400000"/>
                    </a:ln>
                    <a:effectLst/>
                  </pic:spPr>
                </pic:pic>
              </a:graphicData>
            </a:graphic>
          </wp:inline>
        </w:drawing>
      </w:r>
    </w:p>
    <w:p>
      <w:pPr>
        <w:pStyle w:val="Body"/>
        <w:numPr>
          <w:ilvl w:val="0"/>
          <w:numId w:val="48"/>
        </w:numPr>
        <w:rPr>
          <w:lang w:val="en-US"/>
        </w:rPr>
      </w:pPr>
      <w:r>
        <w:rPr>
          <w:rStyle w:val="None"/>
          <w:rtl w:val="0"/>
          <w:lang w:val="en-US"/>
        </w:rPr>
        <w:t>Information about the end of season rewards.</w:t>
      </w:r>
    </w:p>
    <w:p>
      <w:pPr>
        <w:pStyle w:val="Body"/>
      </w:pPr>
    </w:p>
    <w:p>
      <w:pPr>
        <w:pStyle w:val="Heading 3"/>
      </w:pPr>
      <w:bookmarkStart w:name="_Toc30" w:id="61"/>
      <w:bookmarkStart w:name="_fmm40hfx8sh" w:id="62"/>
      <w:bookmarkEnd w:id="62"/>
      <w:r>
        <w:rPr>
          <w:rStyle w:val="None"/>
          <w:rFonts w:cs="Arial Unicode MS" w:eastAsia="Arial Unicode MS"/>
          <w:rtl w:val="0"/>
        </w:rPr>
        <w:t>I</w:t>
      </w:r>
      <w:r>
        <w:rPr>
          <w:rStyle w:val="None"/>
          <w:rFonts w:cs="Arial Unicode MS" w:eastAsia="Arial Unicode MS"/>
          <w:rtl w:val="0"/>
          <w:lang w:val="en-US"/>
        </w:rPr>
        <w:t>nformation Page</w:t>
      </w:r>
      <w:bookmarkEnd w:id="61"/>
    </w:p>
    <w:p>
      <w:pPr>
        <w:pStyle w:val="heading 4"/>
      </w:pPr>
      <w:bookmarkStart w:name="_Toc31" w:id="63"/>
      <w:bookmarkStart w:name="_mi68q9wxrgd0" w:id="64"/>
      <w:bookmarkEnd w:id="64"/>
      <w:r>
        <w:rPr>
          <w:rStyle w:val="None"/>
          <w:rFonts w:cs="Arial Unicode MS" w:eastAsia="Arial Unicode MS"/>
          <w:rtl w:val="0"/>
          <w:lang w:val="en-US"/>
        </w:rPr>
        <w:t>A</w:t>
      </w:r>
      <w:r>
        <w:rPr>
          <w:rStyle w:val="None"/>
          <w:rFonts w:cs="Arial Unicode MS" w:eastAsia="Arial Unicode MS"/>
          <w:rtl w:val="0"/>
          <w:lang w:val="en-US"/>
        </w:rPr>
        <w:t>ccess</w:t>
      </w:r>
      <w:bookmarkEnd w:id="63"/>
    </w:p>
    <w:p>
      <w:pPr>
        <w:pStyle w:val="Body"/>
        <w:numPr>
          <w:ilvl w:val="0"/>
          <w:numId w:val="50"/>
        </w:numPr>
        <w:bidi w:val="0"/>
        <w:ind w:right="0"/>
        <w:jc w:val="left"/>
        <w:rPr>
          <w:rtl w:val="0"/>
          <w:lang w:val="en-US"/>
        </w:rPr>
      </w:pPr>
      <w:r>
        <w:rPr>
          <w:rStyle w:val="None"/>
          <w:rtl w:val="0"/>
          <w:lang w:val="en-US"/>
        </w:rPr>
        <w:t>The primary rules and rewards summary can be found on any of the Mini Wonders and from the Mini Wonder event page.</w:t>
      </w:r>
    </w:p>
    <w:p>
      <w:pPr>
        <w:pStyle w:val="heading 4"/>
      </w:pPr>
      <w:bookmarkStart w:name="_Toc32" w:id="65"/>
      <w:bookmarkStart w:name="_x23u5bfcc7nq" w:id="66"/>
      <w:bookmarkEnd w:id="66"/>
      <w:r>
        <w:rPr>
          <w:rStyle w:val="None"/>
          <w:rFonts w:cs="Arial Unicode MS" w:eastAsia="Arial Unicode MS"/>
          <w:rtl w:val="0"/>
          <w:lang w:val="en-US"/>
        </w:rPr>
        <w:t>F</w:t>
      </w:r>
      <w:r>
        <w:rPr>
          <w:rStyle w:val="None"/>
          <w:rFonts w:cs="Arial Unicode MS" w:eastAsia="Arial Unicode MS"/>
          <w:rtl w:val="0"/>
          <w:lang w:val="en-US"/>
        </w:rPr>
        <w:t>ight Rewards</w:t>
      </w:r>
      <w:bookmarkEnd w:id="65"/>
    </w:p>
    <w:p>
      <w:pPr>
        <w:pStyle w:val="Body"/>
      </w:pPr>
      <w:r>
        <w:rPr>
          <w:rStyle w:val="None"/>
        </w:rPr>
        <w:drawing xmlns:a="http://schemas.openxmlformats.org/drawingml/2006/main">
          <wp:inline distT="0" distB="0" distL="0" distR="0">
            <wp:extent cx="5943600" cy="2743200"/>
            <wp:effectExtent l="0" t="0" r="0" b="0"/>
            <wp:docPr id="1073741852" name="officeArt object" descr="image18.png"/>
            <wp:cNvGraphicFramePr/>
            <a:graphic xmlns:a="http://schemas.openxmlformats.org/drawingml/2006/main">
              <a:graphicData uri="http://schemas.openxmlformats.org/drawingml/2006/picture">
                <pic:pic xmlns:pic="http://schemas.openxmlformats.org/drawingml/2006/picture">
                  <pic:nvPicPr>
                    <pic:cNvPr id="1073741852" name="image18.png" descr="image18.png"/>
                    <pic:cNvPicPr>
                      <a:picLocks noChangeAspect="1"/>
                    </pic:cNvPicPr>
                  </pic:nvPicPr>
                  <pic:blipFill>
                    <a:blip r:embed="rId30">
                      <a:extLst/>
                    </a:blip>
                    <a:stretch>
                      <a:fillRect/>
                    </a:stretch>
                  </pic:blipFill>
                  <pic:spPr>
                    <a:xfrm>
                      <a:off x="0" y="0"/>
                      <a:ext cx="5943600" cy="2743200"/>
                    </a:xfrm>
                    <a:prstGeom prst="rect">
                      <a:avLst/>
                    </a:prstGeom>
                    <a:ln w="12700" cap="flat">
                      <a:noFill/>
                      <a:miter lim="400000"/>
                    </a:ln>
                    <a:effectLst/>
                  </pic:spPr>
                </pic:pic>
              </a:graphicData>
            </a:graphic>
          </wp:inline>
        </w:drawing>
      </w:r>
    </w:p>
    <w:p>
      <w:pPr>
        <w:pStyle w:val="Body"/>
      </w:pPr>
      <w:r>
        <w:rPr>
          <w:rStyle w:val="None"/>
        </w:rPr>
        <w:drawing xmlns:a="http://schemas.openxmlformats.org/drawingml/2006/main">
          <wp:inline distT="0" distB="0" distL="0" distR="0">
            <wp:extent cx="5943600" cy="2743200"/>
            <wp:effectExtent l="0" t="0" r="0" b="0"/>
            <wp:docPr id="1073741853" name="officeArt object" descr="image33.png"/>
            <wp:cNvGraphicFramePr/>
            <a:graphic xmlns:a="http://schemas.openxmlformats.org/drawingml/2006/main">
              <a:graphicData uri="http://schemas.openxmlformats.org/drawingml/2006/picture">
                <pic:pic xmlns:pic="http://schemas.openxmlformats.org/drawingml/2006/picture">
                  <pic:nvPicPr>
                    <pic:cNvPr id="1073741853" name="image33.png" descr="image33.png"/>
                    <pic:cNvPicPr>
                      <a:picLocks noChangeAspect="1"/>
                    </pic:cNvPicPr>
                  </pic:nvPicPr>
                  <pic:blipFill>
                    <a:blip r:embed="rId31">
                      <a:extLst/>
                    </a:blip>
                    <a:stretch>
                      <a:fillRect/>
                    </a:stretch>
                  </pic:blipFill>
                  <pic:spPr>
                    <a:xfrm>
                      <a:off x="0" y="0"/>
                      <a:ext cx="5943600" cy="2743200"/>
                    </a:xfrm>
                    <a:prstGeom prst="rect">
                      <a:avLst/>
                    </a:prstGeom>
                    <a:ln w="12700" cap="flat">
                      <a:noFill/>
                      <a:miter lim="400000"/>
                    </a:ln>
                    <a:effectLst/>
                  </pic:spPr>
                </pic:pic>
              </a:graphicData>
            </a:graphic>
          </wp:inline>
        </w:drawing>
      </w:r>
    </w:p>
    <w:p>
      <w:pPr>
        <w:pStyle w:val="Body"/>
        <w:numPr>
          <w:ilvl w:val="0"/>
          <w:numId w:val="52"/>
        </w:numPr>
        <w:bidi w:val="0"/>
        <w:ind w:right="0"/>
        <w:jc w:val="left"/>
        <w:rPr>
          <w:rtl w:val="0"/>
          <w:lang w:val="en-US"/>
        </w:rPr>
      </w:pPr>
      <w:r>
        <w:rPr>
          <w:rStyle w:val="None"/>
          <w:rtl w:val="0"/>
          <w:lang w:val="en-US"/>
        </w:rPr>
        <w:t>Indicates the specific rewards for the selected wonder.</w:t>
      </w:r>
    </w:p>
    <w:p>
      <w:pPr>
        <w:pStyle w:val="Body"/>
        <w:numPr>
          <w:ilvl w:val="0"/>
          <w:numId w:val="52"/>
        </w:numPr>
        <w:bidi w:val="0"/>
        <w:ind w:right="0"/>
        <w:jc w:val="left"/>
        <w:rPr>
          <w:rtl w:val="0"/>
          <w:lang w:val="en-US"/>
        </w:rPr>
      </w:pPr>
      <w:r>
        <w:rPr>
          <w:rStyle w:val="None"/>
          <w:rtl w:val="0"/>
          <w:lang w:val="en-US"/>
        </w:rPr>
        <w:t>If there is a PVE defender, indicates the PVE defenders strength.</w:t>
      </w:r>
    </w:p>
    <w:p>
      <w:pPr>
        <w:pStyle w:val="heading 4"/>
      </w:pPr>
      <w:bookmarkStart w:name="_Toc33" w:id="67"/>
      <w:bookmarkStart w:name="_rsqmzn3ul5h0" w:id="68"/>
      <w:bookmarkEnd w:id="68"/>
      <w:r>
        <w:rPr>
          <w:rStyle w:val="None"/>
          <w:rFonts w:cs="Arial Unicode MS" w:eastAsia="Arial Unicode MS"/>
          <w:rtl w:val="0"/>
          <w:lang w:val="en-US"/>
        </w:rPr>
        <w:t>S</w:t>
      </w:r>
      <w:r>
        <w:rPr>
          <w:rStyle w:val="None"/>
          <w:rFonts w:cs="Arial Unicode MS" w:eastAsia="Arial Unicode MS"/>
          <w:rtl w:val="0"/>
          <w:lang w:val="en-US"/>
        </w:rPr>
        <w:t>eason Rewards</w:t>
      </w:r>
      <w:bookmarkEnd w:id="67"/>
    </w:p>
    <w:p>
      <w:pPr>
        <w:pStyle w:val="Body"/>
      </w:pPr>
      <w:r>
        <w:rPr>
          <w:rStyle w:val="None"/>
        </w:rPr>
        <w:drawing xmlns:a="http://schemas.openxmlformats.org/drawingml/2006/main">
          <wp:inline distT="0" distB="0" distL="0" distR="0">
            <wp:extent cx="5943600" cy="3340100"/>
            <wp:effectExtent l="0" t="0" r="0" b="0"/>
            <wp:docPr id="1073741854" name="officeArt object" descr="image8.jpg"/>
            <wp:cNvGraphicFramePr/>
            <a:graphic xmlns:a="http://schemas.openxmlformats.org/drawingml/2006/main">
              <a:graphicData uri="http://schemas.openxmlformats.org/drawingml/2006/picture">
                <pic:pic xmlns:pic="http://schemas.openxmlformats.org/drawingml/2006/picture">
                  <pic:nvPicPr>
                    <pic:cNvPr id="1073741854" name="image8.jpg" descr="image8.jpg"/>
                    <pic:cNvPicPr>
                      <a:picLocks noChangeAspect="1"/>
                    </pic:cNvPicPr>
                  </pic:nvPicPr>
                  <pic:blipFill>
                    <a:blip r:embed="rId21">
                      <a:extLst/>
                    </a:blip>
                    <a:stretch>
                      <a:fillRect/>
                    </a:stretch>
                  </pic:blipFill>
                  <pic:spPr>
                    <a:xfrm>
                      <a:off x="0" y="0"/>
                      <a:ext cx="5943600" cy="3340100"/>
                    </a:xfrm>
                    <a:prstGeom prst="rect">
                      <a:avLst/>
                    </a:prstGeom>
                    <a:ln w="12700" cap="flat">
                      <a:noFill/>
                      <a:miter lim="400000"/>
                    </a:ln>
                    <a:effectLst/>
                  </pic:spPr>
                </pic:pic>
              </a:graphicData>
            </a:graphic>
          </wp:inline>
        </w:drawing>
      </w:r>
    </w:p>
    <w:p>
      <w:pPr>
        <w:pStyle w:val="Body"/>
        <w:numPr>
          <w:ilvl w:val="0"/>
          <w:numId w:val="54"/>
        </w:numPr>
        <w:bidi w:val="0"/>
        <w:ind w:right="0"/>
        <w:jc w:val="left"/>
        <w:rPr>
          <w:rtl w:val="0"/>
          <w:lang w:val="en-US"/>
        </w:rPr>
      </w:pPr>
      <w:r>
        <w:rPr>
          <w:rStyle w:val="None"/>
          <w:rtl w:val="0"/>
          <w:lang w:val="en-US"/>
        </w:rPr>
        <w:t>Shows the ranks with the rewards listed in each.</w:t>
      </w:r>
    </w:p>
    <w:p>
      <w:pPr>
        <w:pStyle w:val="heading 4"/>
      </w:pPr>
      <w:bookmarkStart w:name="_Toc34" w:id="69"/>
      <w:bookmarkStart w:name="_wktm5uj5t1z2" w:id="70"/>
      <w:bookmarkEnd w:id="70"/>
      <w:r>
        <w:rPr>
          <w:rStyle w:val="None"/>
          <w:rFonts w:cs="Arial Unicode MS" w:eastAsia="Arial Unicode MS"/>
          <w:rtl w:val="0"/>
          <w:lang w:val="en-US"/>
        </w:rPr>
        <w:t>G</w:t>
      </w:r>
      <w:r>
        <w:rPr>
          <w:rStyle w:val="None"/>
          <w:rFonts w:cs="Arial Unicode MS" w:eastAsia="Arial Unicode MS"/>
          <w:rtl w:val="0"/>
          <w:lang w:val="en-US"/>
        </w:rPr>
        <w:t>uild Ranking</w:t>
      </w:r>
      <w:bookmarkEnd w:id="69"/>
    </w:p>
    <w:p>
      <w:pPr>
        <w:pStyle w:val="Body"/>
      </w:pPr>
      <w:r>
        <w:rPr>
          <w:rStyle w:val="None"/>
        </w:rPr>
        <w:drawing xmlns:a="http://schemas.openxmlformats.org/drawingml/2006/main">
          <wp:inline distT="0" distB="0" distL="0" distR="0">
            <wp:extent cx="5943600" cy="2743200"/>
            <wp:effectExtent l="0" t="0" r="0" b="0"/>
            <wp:docPr id="1073741855" name="officeArt object" descr="image20.png"/>
            <wp:cNvGraphicFramePr/>
            <a:graphic xmlns:a="http://schemas.openxmlformats.org/drawingml/2006/main">
              <a:graphicData uri="http://schemas.openxmlformats.org/drawingml/2006/picture">
                <pic:pic xmlns:pic="http://schemas.openxmlformats.org/drawingml/2006/picture">
                  <pic:nvPicPr>
                    <pic:cNvPr id="1073741855" name="image20.png" descr="image20.png"/>
                    <pic:cNvPicPr>
                      <a:picLocks noChangeAspect="1"/>
                    </pic:cNvPicPr>
                  </pic:nvPicPr>
                  <pic:blipFill>
                    <a:blip r:embed="rId32">
                      <a:extLst/>
                    </a:blip>
                    <a:stretch>
                      <a:fillRect/>
                    </a:stretch>
                  </pic:blipFill>
                  <pic:spPr>
                    <a:xfrm>
                      <a:off x="0" y="0"/>
                      <a:ext cx="5943600" cy="2743200"/>
                    </a:xfrm>
                    <a:prstGeom prst="rect">
                      <a:avLst/>
                    </a:prstGeom>
                    <a:ln w="12700" cap="flat">
                      <a:noFill/>
                      <a:miter lim="400000"/>
                    </a:ln>
                    <a:effectLst/>
                  </pic:spPr>
                </pic:pic>
              </a:graphicData>
            </a:graphic>
          </wp:inline>
        </w:drawing>
      </w:r>
    </w:p>
    <w:p>
      <w:pPr>
        <w:pStyle w:val="Body"/>
        <w:numPr>
          <w:ilvl w:val="0"/>
          <w:numId w:val="56"/>
        </w:numPr>
        <w:rPr>
          <w:lang w:val="en-US"/>
        </w:rPr>
      </w:pPr>
      <w:r>
        <w:rPr>
          <w:rStyle w:val="None"/>
          <w:rtl w:val="0"/>
          <w:lang w:val="en-US"/>
        </w:rPr>
        <w:t>The Guild Ranking page displays all the reward brackets and the guilds currently qualifying for the different ranks.</w:t>
      </w:r>
    </w:p>
    <w:p>
      <w:pPr>
        <w:pStyle w:val="Body"/>
        <w:numPr>
          <w:ilvl w:val="1"/>
          <w:numId w:val="56"/>
        </w:numPr>
        <w:rPr>
          <w:lang w:val="en-US"/>
        </w:rPr>
      </w:pPr>
      <w:r>
        <w:rPr>
          <w:rStyle w:val="None"/>
          <w:rtl w:val="0"/>
          <w:lang w:val="en-US"/>
        </w:rPr>
        <w:t xml:space="preserve">Guilds in these sections have a button to </w:t>
      </w:r>
      <w:r>
        <w:rPr>
          <w:rStyle w:val="None"/>
          <w:rtl w:val="1"/>
        </w:rPr>
        <w:t>‘</w:t>
      </w:r>
      <w:r>
        <w:rPr>
          <w:rStyle w:val="None"/>
          <w:rtl w:val="0"/>
          <w:lang w:val="en-US"/>
        </w:rPr>
        <w:t>view alliance</w:t>
      </w:r>
      <w:r>
        <w:rPr>
          <w:rStyle w:val="None"/>
          <w:rtl w:val="1"/>
        </w:rPr>
        <w:t xml:space="preserve">’ </w:t>
      </w:r>
      <w:r>
        <w:rPr>
          <w:rStyle w:val="None"/>
          <w:rtl w:val="0"/>
          <w:lang w:val="en-US"/>
        </w:rPr>
        <w:t>which opens their Guild Profile.</w:t>
      </w:r>
    </w:p>
    <w:p>
      <w:pPr>
        <w:pStyle w:val="Body"/>
        <w:numPr>
          <w:ilvl w:val="1"/>
          <w:numId w:val="56"/>
        </w:numPr>
        <w:bidi w:val="0"/>
        <w:ind w:right="0"/>
        <w:jc w:val="left"/>
        <w:rPr>
          <w:rtl w:val="0"/>
          <w:lang w:val="en-US"/>
        </w:rPr>
      </w:pPr>
      <w:r>
        <w:rPr>
          <w:rStyle w:val="None"/>
          <w:rtl w:val="0"/>
          <w:lang w:val="en-US"/>
        </w:rPr>
        <w:t>Guilds display how many points they have so far in the season.</w:t>
      </w:r>
    </w:p>
    <w:p>
      <w:pPr>
        <w:pStyle w:val="heading 4"/>
      </w:pPr>
      <w:bookmarkStart w:name="_Toc35" w:id="71"/>
      <w:bookmarkStart w:name="_ecfh0lssl" w:id="72"/>
      <w:bookmarkEnd w:id="72"/>
      <w:r>
        <w:rPr>
          <w:rStyle w:val="None"/>
          <w:rFonts w:cs="Arial Unicode MS" w:eastAsia="Arial Unicode MS"/>
          <w:rtl w:val="0"/>
          <w:lang w:val="en-US"/>
        </w:rPr>
        <w:t>R</w:t>
      </w:r>
      <w:r>
        <w:rPr>
          <w:rStyle w:val="None"/>
          <w:rFonts w:cs="Arial Unicode MS" w:eastAsia="Arial Unicode MS"/>
          <w:rtl w:val="0"/>
          <w:lang w:val="en-US"/>
        </w:rPr>
        <w:t>ules</w:t>
      </w:r>
      <w:bookmarkEnd w:id="71"/>
    </w:p>
    <w:p>
      <w:pPr>
        <w:pStyle w:val="Body"/>
      </w:pPr>
      <w:r>
        <w:rPr>
          <w:rStyle w:val="None"/>
        </w:rPr>
        <w:drawing xmlns:a="http://schemas.openxmlformats.org/drawingml/2006/main">
          <wp:inline distT="0" distB="0" distL="0" distR="0">
            <wp:extent cx="5943600" cy="3340100"/>
            <wp:effectExtent l="0" t="0" r="0" b="0"/>
            <wp:docPr id="1073741856" name="officeArt object" descr="image3.jpg"/>
            <wp:cNvGraphicFramePr/>
            <a:graphic xmlns:a="http://schemas.openxmlformats.org/drawingml/2006/main">
              <a:graphicData uri="http://schemas.openxmlformats.org/drawingml/2006/picture">
                <pic:pic xmlns:pic="http://schemas.openxmlformats.org/drawingml/2006/picture">
                  <pic:nvPicPr>
                    <pic:cNvPr id="1073741856" name="image3.jpg" descr="image3.jpg"/>
                    <pic:cNvPicPr>
                      <a:picLocks noChangeAspect="1"/>
                    </pic:cNvPicPr>
                  </pic:nvPicPr>
                  <pic:blipFill>
                    <a:blip r:embed="rId25">
                      <a:extLst/>
                    </a:blip>
                    <a:stretch>
                      <a:fillRect/>
                    </a:stretch>
                  </pic:blipFill>
                  <pic:spPr>
                    <a:xfrm>
                      <a:off x="0" y="0"/>
                      <a:ext cx="5943600" cy="3340100"/>
                    </a:xfrm>
                    <a:prstGeom prst="rect">
                      <a:avLst/>
                    </a:prstGeom>
                    <a:ln w="12700" cap="flat">
                      <a:noFill/>
                      <a:miter lim="400000"/>
                    </a:ln>
                    <a:effectLst/>
                  </pic:spPr>
                </pic:pic>
              </a:graphicData>
            </a:graphic>
          </wp:inline>
        </w:drawing>
      </w:r>
    </w:p>
    <w:p>
      <w:pPr>
        <w:pStyle w:val="Body"/>
        <w:numPr>
          <w:ilvl w:val="0"/>
          <w:numId w:val="58"/>
        </w:numPr>
        <w:bidi w:val="0"/>
        <w:ind w:right="0"/>
        <w:jc w:val="left"/>
        <w:rPr>
          <w:rtl w:val="0"/>
          <w:lang w:val="en-US"/>
        </w:rPr>
      </w:pPr>
      <w:r>
        <w:rPr>
          <w:rStyle w:val="None"/>
          <w:rtl w:val="0"/>
          <w:lang w:val="en-US"/>
        </w:rPr>
        <w:t>Same as the normal rule page but backed into a tab here.</w:t>
      </w:r>
    </w:p>
    <w:p>
      <w:pPr>
        <w:pStyle w:val="Body"/>
      </w:pPr>
    </w:p>
    <w:p>
      <w:pPr>
        <w:pStyle w:val="Heading 3"/>
      </w:pPr>
      <w:bookmarkStart w:name="_Toc36" w:id="73"/>
      <w:bookmarkStart w:name="_uqb0beal5m4b" w:id="74"/>
      <w:bookmarkEnd w:id="74"/>
      <w:r>
        <w:rPr>
          <w:rStyle w:val="None"/>
          <w:rFonts w:cs="Arial Unicode MS" w:eastAsia="Arial Unicode MS"/>
          <w:rtl w:val="0"/>
        </w:rPr>
        <w:t>F</w:t>
      </w:r>
      <w:r>
        <w:rPr>
          <w:rStyle w:val="None"/>
          <w:rFonts w:cs="Arial Unicode MS" w:eastAsia="Arial Unicode MS"/>
          <w:rtl w:val="0"/>
          <w:lang w:val="fr-FR"/>
        </w:rPr>
        <w:t>ortresses Page</w:t>
      </w:r>
      <w:bookmarkEnd w:id="73"/>
    </w:p>
    <w:p>
      <w:pPr>
        <w:pStyle w:val="Body"/>
      </w:pPr>
      <w:r>
        <w:rPr>
          <w:rStyle w:val="None"/>
        </w:rPr>
        <w:drawing xmlns:a="http://schemas.openxmlformats.org/drawingml/2006/main">
          <wp:inline distT="0" distB="0" distL="0" distR="0">
            <wp:extent cx="5943600" cy="2743200"/>
            <wp:effectExtent l="0" t="0" r="0" b="0"/>
            <wp:docPr id="1073741857" name="officeArt object" descr="image16.png"/>
            <wp:cNvGraphicFramePr/>
            <a:graphic xmlns:a="http://schemas.openxmlformats.org/drawingml/2006/main">
              <a:graphicData uri="http://schemas.openxmlformats.org/drawingml/2006/picture">
                <pic:pic xmlns:pic="http://schemas.openxmlformats.org/drawingml/2006/picture">
                  <pic:nvPicPr>
                    <pic:cNvPr id="1073741857" name="image16.png" descr="image16.png"/>
                    <pic:cNvPicPr>
                      <a:picLocks noChangeAspect="1"/>
                    </pic:cNvPicPr>
                  </pic:nvPicPr>
                  <pic:blipFill>
                    <a:blip r:embed="rId12">
                      <a:extLst/>
                    </a:blip>
                    <a:stretch>
                      <a:fillRect/>
                    </a:stretch>
                  </pic:blipFill>
                  <pic:spPr>
                    <a:xfrm>
                      <a:off x="0" y="0"/>
                      <a:ext cx="5943600" cy="2743200"/>
                    </a:xfrm>
                    <a:prstGeom prst="rect">
                      <a:avLst/>
                    </a:prstGeom>
                    <a:ln w="12700" cap="flat">
                      <a:noFill/>
                      <a:miter lim="400000"/>
                    </a:ln>
                    <a:effectLst/>
                  </pic:spPr>
                </pic:pic>
              </a:graphicData>
            </a:graphic>
          </wp:inline>
        </w:drawing>
      </w:r>
    </w:p>
    <w:p>
      <w:pPr>
        <w:pStyle w:val="Body"/>
        <w:numPr>
          <w:ilvl w:val="0"/>
          <w:numId w:val="60"/>
        </w:numPr>
        <w:bidi w:val="0"/>
        <w:ind w:right="0"/>
        <w:jc w:val="left"/>
        <w:rPr>
          <w:rtl w:val="0"/>
          <w:lang w:val="en-US"/>
        </w:rPr>
      </w:pPr>
      <w:r>
        <w:rPr>
          <w:rStyle w:val="None"/>
          <w:rtl w:val="0"/>
          <w:lang w:val="en-US"/>
        </w:rPr>
        <w:t>Display the season and the week of the season</w:t>
      </w:r>
    </w:p>
    <w:p>
      <w:pPr>
        <w:pStyle w:val="Body"/>
        <w:numPr>
          <w:ilvl w:val="0"/>
          <w:numId w:val="60"/>
        </w:numPr>
        <w:bidi w:val="0"/>
        <w:ind w:right="0"/>
        <w:jc w:val="left"/>
        <w:rPr>
          <w:rtl w:val="0"/>
          <w:lang w:val="en-US"/>
        </w:rPr>
      </w:pPr>
      <w:r>
        <w:rPr>
          <w:rStyle w:val="None"/>
          <w:rtl w:val="0"/>
          <w:lang w:val="en-US"/>
        </w:rPr>
        <w:t>Displays your guild's current points.</w:t>
      </w:r>
    </w:p>
    <w:p>
      <w:pPr>
        <w:pStyle w:val="Body"/>
        <w:numPr>
          <w:ilvl w:val="0"/>
          <w:numId w:val="60"/>
        </w:numPr>
        <w:bidi w:val="0"/>
        <w:ind w:right="0"/>
        <w:jc w:val="left"/>
        <w:rPr>
          <w:rtl w:val="0"/>
          <w:lang w:val="en-US"/>
        </w:rPr>
      </w:pPr>
      <w:r>
        <w:rPr>
          <w:rStyle w:val="None"/>
          <w:rtl w:val="0"/>
          <w:lang w:val="en-US"/>
        </w:rPr>
        <w:t>Displays your guild's next rewards.</w:t>
      </w:r>
    </w:p>
    <w:p>
      <w:pPr>
        <w:pStyle w:val="Body"/>
        <w:numPr>
          <w:ilvl w:val="0"/>
          <w:numId w:val="60"/>
        </w:numPr>
        <w:bidi w:val="0"/>
        <w:ind w:right="0"/>
        <w:jc w:val="left"/>
        <w:rPr>
          <w:rtl w:val="0"/>
        </w:rPr>
      </w:pPr>
      <w:bookmarkStart w:name="rggrx4vmbfv" w:id="75"/>
      <w:r>
        <w:rPr>
          <w:rStyle w:val="None"/>
          <w:rtl w:val="0"/>
          <w:lang w:val="en-US"/>
        </w:rPr>
        <w:t>Displays the fortresses in a sorted list</w:t>
      </w:r>
    </w:p>
    <w:p>
      <w:pPr>
        <w:pStyle w:val="Body"/>
        <w:numPr>
          <w:ilvl w:val="1"/>
          <w:numId w:val="60"/>
        </w:numPr>
        <w:bidi w:val="0"/>
        <w:ind w:right="0"/>
        <w:jc w:val="left"/>
        <w:rPr>
          <w:rtl w:val="0"/>
          <w:lang w:val="en-US"/>
        </w:rPr>
      </w:pPr>
      <w:r>
        <w:rPr>
          <w:rStyle w:val="None"/>
          <w:rtl w:val="0"/>
          <w:lang w:val="en-US"/>
        </w:rPr>
        <w:t>First sort: Registered vs not Registered</w:t>
      </w:r>
    </w:p>
    <w:p>
      <w:pPr>
        <w:pStyle w:val="Body"/>
        <w:numPr>
          <w:ilvl w:val="1"/>
          <w:numId w:val="60"/>
        </w:numPr>
        <w:bidi w:val="0"/>
        <w:ind w:right="0"/>
        <w:jc w:val="left"/>
        <w:rPr>
          <w:rtl w:val="0"/>
          <w:lang w:val="en-US"/>
        </w:rPr>
      </w:pPr>
      <w:r>
        <w:rPr>
          <w:rStyle w:val="None"/>
          <w:rtl w:val="0"/>
          <w:lang w:val="en-US"/>
        </w:rPr>
        <w:t>Second Sort: Fighting vs not fighting</w:t>
      </w:r>
    </w:p>
    <w:p>
      <w:pPr>
        <w:pStyle w:val="Body"/>
        <w:numPr>
          <w:ilvl w:val="1"/>
          <w:numId w:val="60"/>
        </w:numPr>
        <w:bidi w:val="0"/>
        <w:ind w:right="0"/>
        <w:jc w:val="left"/>
        <w:rPr>
          <w:rtl w:val="0"/>
          <w:lang w:val="en-US"/>
        </w:rPr>
      </w:pPr>
      <w:r>
        <w:rPr>
          <w:rStyle w:val="None"/>
          <w:rtl w:val="0"/>
          <w:lang w:val="en-US"/>
        </w:rPr>
        <w:t>Third Sort: Time until complete control</w:t>
      </w:r>
    </w:p>
    <w:p>
      <w:pPr>
        <w:pStyle w:val="Body"/>
        <w:numPr>
          <w:ilvl w:val="0"/>
          <w:numId w:val="60"/>
        </w:numPr>
        <w:bidi w:val="0"/>
        <w:ind w:right="0"/>
        <w:jc w:val="left"/>
        <w:rPr>
          <w:rtl w:val="0"/>
          <w:lang w:val="en-US"/>
        </w:rPr>
      </w:pPr>
      <w:r>
        <w:rPr>
          <w:rStyle w:val="None"/>
          <w:rtl w:val="0"/>
          <w:lang w:val="en-US"/>
        </w:rPr>
        <w:t xml:space="preserve">Fortress rows display the: </w:t>
      </w:r>
    </w:p>
    <w:p>
      <w:pPr>
        <w:pStyle w:val="Body"/>
        <w:numPr>
          <w:ilvl w:val="1"/>
          <w:numId w:val="60"/>
        </w:numPr>
        <w:bidi w:val="0"/>
        <w:ind w:right="0"/>
        <w:jc w:val="left"/>
        <w:rPr>
          <w:rtl w:val="0"/>
          <w:lang w:val="en-US"/>
        </w:rPr>
      </w:pPr>
      <w:r>
        <w:rPr>
          <w:rStyle w:val="None"/>
          <w:rtl w:val="0"/>
          <w:lang w:val="en-US"/>
        </w:rPr>
        <w:t>State</w:t>
      </w:r>
    </w:p>
    <w:p>
      <w:pPr>
        <w:pStyle w:val="Body"/>
        <w:numPr>
          <w:ilvl w:val="2"/>
          <w:numId w:val="60"/>
        </w:numPr>
        <w:bidi w:val="0"/>
        <w:ind w:right="0"/>
        <w:jc w:val="left"/>
        <w:rPr>
          <w:rtl w:val="0"/>
          <w:lang w:val="en-US"/>
        </w:rPr>
      </w:pPr>
      <w:r>
        <w:rPr>
          <w:rStyle w:val="None"/>
          <w:rtl w:val="0"/>
          <w:lang w:val="en-US"/>
        </w:rPr>
        <w:t>Fighting</w:t>
      </w:r>
    </w:p>
    <w:p>
      <w:pPr>
        <w:pStyle w:val="Body"/>
        <w:numPr>
          <w:ilvl w:val="2"/>
          <w:numId w:val="60"/>
        </w:numPr>
        <w:bidi w:val="0"/>
        <w:ind w:right="0"/>
        <w:jc w:val="left"/>
        <w:rPr>
          <w:rtl w:val="0"/>
          <w:lang w:val="en-US"/>
        </w:rPr>
      </w:pPr>
      <w:r>
        <w:rPr>
          <w:rStyle w:val="None"/>
          <w:rtl w:val="0"/>
          <w:lang w:val="en-US"/>
        </w:rPr>
        <w:t>Controlled</w:t>
      </w:r>
    </w:p>
    <w:p>
      <w:pPr>
        <w:pStyle w:val="Body"/>
        <w:numPr>
          <w:ilvl w:val="3"/>
          <w:numId w:val="60"/>
        </w:numPr>
        <w:bidi w:val="0"/>
        <w:ind w:right="0"/>
        <w:jc w:val="left"/>
        <w:rPr>
          <w:rtl w:val="0"/>
          <w:lang w:val="en-US"/>
        </w:rPr>
      </w:pPr>
      <w:r>
        <w:rPr>
          <w:rStyle w:val="None"/>
          <w:rtl w:val="0"/>
          <w:lang w:val="en-US"/>
        </w:rPr>
        <w:t>If controlled, by who</w:t>
      </w:r>
    </w:p>
    <w:p>
      <w:pPr>
        <w:pStyle w:val="Body"/>
        <w:numPr>
          <w:ilvl w:val="1"/>
          <w:numId w:val="60"/>
        </w:numPr>
        <w:bidi w:val="0"/>
        <w:ind w:right="0"/>
        <w:jc w:val="left"/>
        <w:rPr>
          <w:rtl w:val="0"/>
          <w:lang w:val="de-DE"/>
        </w:rPr>
      </w:pPr>
      <w:r>
        <w:rPr>
          <w:rStyle w:val="None"/>
          <w:rtl w:val="0"/>
          <w:lang w:val="de-DE"/>
        </w:rPr>
        <w:t>Image</w:t>
      </w:r>
    </w:p>
    <w:p>
      <w:pPr>
        <w:pStyle w:val="Body"/>
        <w:numPr>
          <w:ilvl w:val="1"/>
          <w:numId w:val="60"/>
        </w:numPr>
        <w:bidi w:val="0"/>
        <w:ind w:right="0"/>
        <w:jc w:val="left"/>
        <w:rPr>
          <w:rtl w:val="0"/>
          <w:lang w:val="de-DE"/>
        </w:rPr>
      </w:pPr>
      <w:r>
        <w:rPr>
          <w:rStyle w:val="None"/>
          <w:rtl w:val="0"/>
          <w:lang w:val="de-DE"/>
        </w:rPr>
        <w:t>Name</w:t>
      </w:r>
    </w:p>
    <w:p>
      <w:pPr>
        <w:pStyle w:val="Body"/>
        <w:numPr>
          <w:ilvl w:val="1"/>
          <w:numId w:val="60"/>
        </w:numPr>
        <w:bidi w:val="0"/>
        <w:ind w:right="0"/>
        <w:jc w:val="left"/>
        <w:rPr>
          <w:rtl w:val="0"/>
          <w:lang w:val="it-IT"/>
        </w:rPr>
      </w:pPr>
      <w:r>
        <w:rPr>
          <w:rStyle w:val="None"/>
          <w:rtl w:val="0"/>
          <w:lang w:val="it-IT"/>
        </w:rPr>
        <w:t>Occupier</w:t>
      </w:r>
    </w:p>
    <w:p>
      <w:pPr>
        <w:pStyle w:val="Body"/>
        <w:numPr>
          <w:ilvl w:val="1"/>
          <w:numId w:val="60"/>
        </w:numPr>
        <w:bidi w:val="0"/>
        <w:ind w:right="0"/>
        <w:jc w:val="left"/>
        <w:rPr>
          <w:rtl w:val="0"/>
          <w:lang w:val="en-US"/>
        </w:rPr>
      </w:pPr>
      <w:r>
        <w:rPr>
          <w:rStyle w:val="None"/>
          <w:rtl w:val="0"/>
          <w:lang w:val="en-US"/>
        </w:rPr>
        <w:t>time until complete control</w:t>
      </w:r>
    </w:p>
    <w:p>
      <w:pPr>
        <w:pStyle w:val="Body"/>
        <w:numPr>
          <w:ilvl w:val="2"/>
          <w:numId w:val="60"/>
        </w:numPr>
        <w:bidi w:val="0"/>
        <w:ind w:right="0"/>
        <w:jc w:val="left"/>
        <w:rPr>
          <w:rtl w:val="0"/>
          <w:lang w:val="en-US"/>
        </w:rPr>
      </w:pPr>
      <w:r>
        <w:rPr>
          <w:rStyle w:val="None"/>
          <w:rtl w:val="0"/>
          <w:lang w:val="en-US"/>
        </w:rPr>
        <w:t>Only displayed when the state is fighting</w:t>
      </w:r>
    </w:p>
    <w:p>
      <w:pPr>
        <w:pStyle w:val="Body"/>
        <w:numPr>
          <w:ilvl w:val="1"/>
          <w:numId w:val="60"/>
        </w:numPr>
        <w:bidi w:val="0"/>
        <w:ind w:right="0"/>
        <w:jc w:val="left"/>
        <w:rPr>
          <w:rtl w:val="0"/>
          <w:lang w:val="nl-NL"/>
        </w:rPr>
      </w:pPr>
      <w:r>
        <w:rPr>
          <w:rStyle w:val="None"/>
          <w:rtl w:val="0"/>
          <w:lang w:val="nl-NL"/>
        </w:rPr>
        <w:t>Coordinates</w:t>
      </w:r>
    </w:p>
    <w:p>
      <w:pPr>
        <w:pStyle w:val="Body"/>
        <w:numPr>
          <w:ilvl w:val="2"/>
          <w:numId w:val="60"/>
        </w:numPr>
        <w:bidi w:val="0"/>
        <w:ind w:right="0"/>
        <w:jc w:val="left"/>
        <w:rPr>
          <w:rtl w:val="0"/>
          <w:lang w:val="en-US"/>
        </w:rPr>
      </w:pPr>
      <w:r>
        <w:rPr>
          <w:rStyle w:val="None"/>
          <w:rtl w:val="0"/>
          <w:lang w:val="en-US"/>
        </w:rPr>
        <w:t>Tapping the coordinates takes you to the mini wonder.</w:t>
      </w:r>
    </w:p>
    <w:p>
      <w:pPr>
        <w:pStyle w:val="Body"/>
        <w:numPr>
          <w:ilvl w:val="1"/>
          <w:numId w:val="60"/>
        </w:numPr>
        <w:bidi w:val="0"/>
        <w:ind w:right="0"/>
        <w:jc w:val="left"/>
        <w:rPr>
          <w:rtl w:val="0"/>
          <w:lang w:val="fr-FR"/>
        </w:rPr>
      </w:pPr>
      <w:r>
        <w:rPr>
          <w:rStyle w:val="None"/>
          <w:rtl w:val="0"/>
          <w:lang w:val="fr-FR"/>
        </w:rPr>
        <w:t>Distance</w:t>
      </w:r>
    </w:p>
    <w:p>
      <w:pPr>
        <w:pStyle w:val="Body"/>
        <w:numPr>
          <w:ilvl w:val="1"/>
          <w:numId w:val="60"/>
        </w:numPr>
        <w:bidi w:val="0"/>
        <w:ind w:right="0"/>
        <w:jc w:val="left"/>
        <w:rPr>
          <w:rtl w:val="0"/>
          <w:lang w:val="en-US"/>
        </w:rPr>
      </w:pPr>
      <w:r>
        <w:rPr>
          <w:rStyle w:val="None"/>
          <w:rtl w:val="0"/>
          <w:lang w:val="en-US"/>
        </w:rPr>
        <w:t>Special reward</w:t>
      </w:r>
    </w:p>
    <w:p>
      <w:pPr>
        <w:pStyle w:val="Body"/>
        <w:numPr>
          <w:ilvl w:val="0"/>
          <w:numId w:val="60"/>
        </w:numPr>
        <w:bidi w:val="0"/>
        <w:ind w:right="0"/>
        <w:jc w:val="left"/>
        <w:rPr>
          <w:rtl w:val="0"/>
          <w:lang w:val="en-US"/>
        </w:rPr>
      </w:pPr>
      <w:r>
        <w:rPr>
          <w:rStyle w:val="None"/>
          <w:rtl w:val="0"/>
          <w:lang w:val="en-US"/>
        </w:rPr>
        <w:t>Rewards Log</w:t>
      </w:r>
    </w:p>
    <w:p>
      <w:pPr>
        <w:pStyle w:val="Body"/>
        <w:jc w:val="center"/>
      </w:pPr>
      <w:r>
        <w:rPr>
          <w:rStyle w:val="None"/>
        </w:rPr>
        <w:drawing xmlns:a="http://schemas.openxmlformats.org/drawingml/2006/main">
          <wp:inline distT="0" distB="0" distL="0" distR="0">
            <wp:extent cx="5943600" cy="2743200"/>
            <wp:effectExtent l="0" t="0" r="0" b="0"/>
            <wp:docPr id="1073741858" name="officeArt object" descr="image30.png"/>
            <wp:cNvGraphicFramePr/>
            <a:graphic xmlns:a="http://schemas.openxmlformats.org/drawingml/2006/main">
              <a:graphicData uri="http://schemas.openxmlformats.org/drawingml/2006/picture">
                <pic:pic xmlns:pic="http://schemas.openxmlformats.org/drawingml/2006/picture">
                  <pic:nvPicPr>
                    <pic:cNvPr id="1073741858" name="image30.png" descr="image30.png"/>
                    <pic:cNvPicPr>
                      <a:picLocks noChangeAspect="1"/>
                    </pic:cNvPicPr>
                  </pic:nvPicPr>
                  <pic:blipFill>
                    <a:blip r:embed="rId33">
                      <a:extLst/>
                    </a:blip>
                    <a:stretch>
                      <a:fillRect/>
                    </a:stretch>
                  </pic:blipFill>
                  <pic:spPr>
                    <a:xfrm>
                      <a:off x="0" y="0"/>
                      <a:ext cx="5943600" cy="2743200"/>
                    </a:xfrm>
                    <a:prstGeom prst="rect">
                      <a:avLst/>
                    </a:prstGeom>
                    <a:ln w="12700" cap="flat">
                      <a:noFill/>
                      <a:miter lim="400000"/>
                    </a:ln>
                    <a:effectLst/>
                  </pic:spPr>
                </pic:pic>
              </a:graphicData>
            </a:graphic>
          </wp:inline>
        </w:drawing>
      </w:r>
    </w:p>
    <w:p>
      <w:pPr>
        <w:pStyle w:val="Body"/>
        <w:numPr>
          <w:ilvl w:val="1"/>
          <w:numId w:val="60"/>
        </w:numPr>
        <w:bidi w:val="0"/>
        <w:ind w:right="0"/>
        <w:jc w:val="left"/>
        <w:rPr>
          <w:rtl w:val="0"/>
          <w:lang w:val="en-US"/>
        </w:rPr>
      </w:pPr>
      <w:r>
        <w:rPr>
          <w:rStyle w:val="None"/>
          <w:rtl w:val="0"/>
          <w:lang w:val="en-US"/>
        </w:rPr>
        <w:t>Provides a chronologically sorted list of the rewards you</w:t>
      </w:r>
      <w:r>
        <w:rPr>
          <w:rStyle w:val="None"/>
          <w:rtl w:val="1"/>
        </w:rPr>
        <w:t>’</w:t>
      </w:r>
      <w:r>
        <w:rPr>
          <w:rStyle w:val="None"/>
          <w:rtl w:val="0"/>
          <w:lang w:val="en-US"/>
        </w:rPr>
        <w:t>ve distributed</w:t>
      </w:r>
    </w:p>
    <w:p>
      <w:pPr>
        <w:pStyle w:val="Body"/>
        <w:numPr>
          <w:ilvl w:val="2"/>
          <w:numId w:val="60"/>
        </w:numPr>
        <w:bidi w:val="0"/>
        <w:ind w:right="0"/>
        <w:jc w:val="left"/>
        <w:rPr>
          <w:rtl w:val="0"/>
          <w:lang w:val="en-US"/>
        </w:rPr>
      </w:pPr>
      <w:r>
        <w:rPr>
          <w:rStyle w:val="None"/>
          <w:rtl w:val="0"/>
          <w:lang w:val="en-US"/>
        </w:rPr>
        <w:t>Most recent rewards on top.</w:t>
      </w:r>
      <w:bookmarkEnd w:id="75"/>
    </w:p>
    <w:p>
      <w:pPr>
        <w:pStyle w:val="Heading 3"/>
      </w:pPr>
      <w:bookmarkStart w:name="_Toc37" w:id="76"/>
      <w:bookmarkStart w:name="_u40e8ynebun6" w:id="77"/>
      <w:bookmarkEnd w:id="77"/>
      <w:r>
        <w:rPr>
          <w:rStyle w:val="None"/>
          <w:rFonts w:cs="Arial Unicode MS" w:eastAsia="Arial Unicode MS"/>
          <w:rtl w:val="0"/>
        </w:rPr>
        <w:t>R</w:t>
      </w:r>
      <w:r>
        <w:rPr>
          <w:rStyle w:val="None"/>
          <w:rFonts w:cs="Arial Unicode MS" w:eastAsia="Arial Unicode MS"/>
          <w:rtl w:val="0"/>
          <w:lang w:val="pt-PT"/>
        </w:rPr>
        <w:t>adial Menu</w:t>
      </w:r>
      <w:bookmarkEnd w:id="76"/>
    </w:p>
    <w:p>
      <w:pPr>
        <w:pStyle w:val="Body"/>
        <w:numPr>
          <w:ilvl w:val="0"/>
          <w:numId w:val="62"/>
        </w:numPr>
        <w:rPr>
          <w:lang w:val="en-US"/>
        </w:rPr>
      </w:pPr>
      <w:r>
        <w:rPr>
          <w:rStyle w:val="None"/>
          <w:rtl w:val="0"/>
          <w:lang w:val="en-US"/>
        </w:rPr>
        <w:t>Pre Registration /off schedule</w:t>
      </w:r>
    </w:p>
    <w:p>
      <w:pPr>
        <w:pStyle w:val="Body"/>
        <w:jc w:val="center"/>
      </w:pPr>
      <w:r>
        <w:rPr>
          <w:rStyle w:val="None"/>
        </w:rPr>
        <w:drawing xmlns:a="http://schemas.openxmlformats.org/drawingml/2006/main">
          <wp:inline distT="0" distB="0" distL="0" distR="0">
            <wp:extent cx="4957763" cy="2288198"/>
            <wp:effectExtent l="0" t="0" r="0" b="0"/>
            <wp:docPr id="1073741859" name="officeArt object" descr="image23.png"/>
            <wp:cNvGraphicFramePr/>
            <a:graphic xmlns:a="http://schemas.openxmlformats.org/drawingml/2006/main">
              <a:graphicData uri="http://schemas.openxmlformats.org/drawingml/2006/picture">
                <pic:pic xmlns:pic="http://schemas.openxmlformats.org/drawingml/2006/picture">
                  <pic:nvPicPr>
                    <pic:cNvPr id="1073741859" name="image23.png" descr="image23.png"/>
                    <pic:cNvPicPr>
                      <a:picLocks noChangeAspect="1"/>
                    </pic:cNvPicPr>
                  </pic:nvPicPr>
                  <pic:blipFill>
                    <a:blip r:embed="rId34">
                      <a:extLst/>
                    </a:blip>
                    <a:stretch>
                      <a:fillRect/>
                    </a:stretch>
                  </pic:blipFill>
                  <pic:spPr>
                    <a:xfrm>
                      <a:off x="0" y="0"/>
                      <a:ext cx="4957763" cy="2288198"/>
                    </a:xfrm>
                    <a:prstGeom prst="rect">
                      <a:avLst/>
                    </a:prstGeom>
                    <a:ln w="12700" cap="flat">
                      <a:noFill/>
                      <a:miter lim="400000"/>
                    </a:ln>
                    <a:effectLst/>
                  </pic:spPr>
                </pic:pic>
              </a:graphicData>
            </a:graphic>
          </wp:inline>
        </w:drawing>
      </w:r>
    </w:p>
    <w:p>
      <w:pPr>
        <w:pStyle w:val="Body"/>
        <w:numPr>
          <w:ilvl w:val="0"/>
          <w:numId w:val="62"/>
        </w:numPr>
        <w:rPr>
          <w:lang w:val="de-DE"/>
        </w:rPr>
      </w:pPr>
      <w:r>
        <w:rPr>
          <w:rStyle w:val="None"/>
          <w:rtl w:val="0"/>
          <w:lang w:val="de-DE"/>
        </w:rPr>
        <w:t>Registration</w:t>
      </w:r>
    </w:p>
    <w:p>
      <w:pPr>
        <w:pStyle w:val="Body"/>
        <w:jc w:val="center"/>
      </w:pPr>
      <w:r>
        <w:rPr>
          <w:rStyle w:val="None"/>
        </w:rPr>
        <w:drawing xmlns:a="http://schemas.openxmlformats.org/drawingml/2006/main">
          <wp:inline distT="0" distB="0" distL="0" distR="0">
            <wp:extent cx="4880091" cy="2252349"/>
            <wp:effectExtent l="0" t="0" r="0" b="0"/>
            <wp:docPr id="1073741860" name="officeArt object" descr="image24.png"/>
            <wp:cNvGraphicFramePr/>
            <a:graphic xmlns:a="http://schemas.openxmlformats.org/drawingml/2006/main">
              <a:graphicData uri="http://schemas.openxmlformats.org/drawingml/2006/picture">
                <pic:pic xmlns:pic="http://schemas.openxmlformats.org/drawingml/2006/picture">
                  <pic:nvPicPr>
                    <pic:cNvPr id="1073741860" name="image24.png" descr="image24.png"/>
                    <pic:cNvPicPr>
                      <a:picLocks noChangeAspect="1"/>
                    </pic:cNvPicPr>
                  </pic:nvPicPr>
                  <pic:blipFill>
                    <a:blip r:embed="rId35">
                      <a:extLst/>
                    </a:blip>
                    <a:stretch>
                      <a:fillRect/>
                    </a:stretch>
                  </pic:blipFill>
                  <pic:spPr>
                    <a:xfrm>
                      <a:off x="0" y="0"/>
                      <a:ext cx="4880091" cy="2252349"/>
                    </a:xfrm>
                    <a:prstGeom prst="rect">
                      <a:avLst/>
                    </a:prstGeom>
                    <a:ln w="12700" cap="flat">
                      <a:noFill/>
                      <a:miter lim="400000"/>
                    </a:ln>
                    <a:effectLst/>
                  </pic:spPr>
                </pic:pic>
              </a:graphicData>
            </a:graphic>
          </wp:inline>
        </w:drawing>
      </w:r>
    </w:p>
    <w:p>
      <w:pPr>
        <w:pStyle w:val="Body"/>
        <w:numPr>
          <w:ilvl w:val="0"/>
          <w:numId w:val="62"/>
        </w:numPr>
        <w:rPr>
          <w:lang w:val="en-US"/>
        </w:rPr>
      </w:pPr>
      <w:r>
        <w:rPr>
          <w:rStyle w:val="None"/>
          <w:rtl w:val="0"/>
          <w:lang w:val="en-US"/>
        </w:rPr>
        <w:t>Fighting</w:t>
      </w:r>
    </w:p>
    <w:p>
      <w:pPr>
        <w:pStyle w:val="Body"/>
        <w:jc w:val="center"/>
      </w:pPr>
      <w:r>
        <w:rPr>
          <w:rStyle w:val="None"/>
        </w:rPr>
        <w:drawing xmlns:a="http://schemas.openxmlformats.org/drawingml/2006/main">
          <wp:inline distT="0" distB="0" distL="0" distR="0">
            <wp:extent cx="4929188" cy="2654178"/>
            <wp:effectExtent l="0" t="0" r="0" b="0"/>
            <wp:docPr id="1073741861" name="officeArt object" descr="image31.png"/>
            <wp:cNvGraphicFramePr/>
            <a:graphic xmlns:a="http://schemas.openxmlformats.org/drawingml/2006/main">
              <a:graphicData uri="http://schemas.openxmlformats.org/drawingml/2006/picture">
                <pic:pic xmlns:pic="http://schemas.openxmlformats.org/drawingml/2006/picture">
                  <pic:nvPicPr>
                    <pic:cNvPr id="1073741861" name="image31.png" descr="image31.png"/>
                    <pic:cNvPicPr>
                      <a:picLocks noChangeAspect="1"/>
                    </pic:cNvPicPr>
                  </pic:nvPicPr>
                  <pic:blipFill>
                    <a:blip r:embed="rId36">
                      <a:extLst/>
                    </a:blip>
                    <a:stretch>
                      <a:fillRect/>
                    </a:stretch>
                  </pic:blipFill>
                  <pic:spPr>
                    <a:xfrm>
                      <a:off x="0" y="0"/>
                      <a:ext cx="4929188" cy="2654178"/>
                    </a:xfrm>
                    <a:prstGeom prst="rect">
                      <a:avLst/>
                    </a:prstGeom>
                    <a:ln w="12700" cap="flat">
                      <a:noFill/>
                      <a:miter lim="400000"/>
                    </a:ln>
                    <a:effectLst/>
                  </pic:spPr>
                </pic:pic>
              </a:graphicData>
            </a:graphic>
          </wp:inline>
        </w:drawing>
      </w:r>
    </w:p>
    <w:p>
      <w:pPr>
        <w:pStyle w:val="Body"/>
        <w:numPr>
          <w:ilvl w:val="0"/>
          <w:numId w:val="62"/>
        </w:numPr>
        <w:rPr>
          <w:lang w:val="fr-FR"/>
        </w:rPr>
      </w:pPr>
      <w:r>
        <w:rPr>
          <w:rStyle w:val="None"/>
          <w:rtl w:val="0"/>
          <w:lang w:val="fr-FR"/>
        </w:rPr>
        <w:t>You Control:</w:t>
      </w:r>
    </w:p>
    <w:p>
      <w:pPr>
        <w:pStyle w:val="Body"/>
        <w:numPr>
          <w:ilvl w:val="1"/>
          <w:numId w:val="62"/>
        </w:numPr>
        <w:rPr>
          <w:lang w:val="en-US"/>
        </w:rPr>
      </w:pPr>
      <w:r>
        <w:rPr>
          <w:rStyle w:val="None"/>
          <w:rtl w:val="0"/>
          <w:lang w:val="en-US"/>
        </w:rPr>
        <w:t>Recall</w:t>
      </w:r>
    </w:p>
    <w:p>
      <w:pPr>
        <w:pStyle w:val="Body"/>
        <w:numPr>
          <w:ilvl w:val="1"/>
          <w:numId w:val="62"/>
        </w:numPr>
        <w:rPr>
          <w:lang w:val="en-US"/>
        </w:rPr>
      </w:pPr>
      <w:r>
        <w:rPr>
          <w:rStyle w:val="None"/>
          <w:rtl w:val="0"/>
          <w:lang w:val="en-US"/>
        </w:rPr>
        <w:t>Reinforce</w:t>
      </w:r>
    </w:p>
    <w:p>
      <w:pPr>
        <w:pStyle w:val="Body"/>
        <w:numPr>
          <w:ilvl w:val="1"/>
          <w:numId w:val="62"/>
        </w:numPr>
        <w:rPr>
          <w:lang w:val="en-US"/>
        </w:rPr>
      </w:pPr>
      <w:r>
        <w:rPr>
          <w:rStyle w:val="None"/>
          <w:rtl w:val="0"/>
          <w:lang w:val="en-US"/>
        </w:rPr>
        <w:t>Control History</w:t>
      </w:r>
    </w:p>
    <w:p>
      <w:pPr>
        <w:pStyle w:val="Body"/>
        <w:numPr>
          <w:ilvl w:val="1"/>
          <w:numId w:val="62"/>
        </w:numPr>
        <w:rPr>
          <w:lang w:val="en-US"/>
        </w:rPr>
      </w:pPr>
      <w:r>
        <w:rPr>
          <w:rStyle w:val="None"/>
          <w:rtl w:val="0"/>
          <w:lang w:val="en-US"/>
        </w:rPr>
        <w:t>Rewards &amp; Rules</w:t>
      </w:r>
    </w:p>
    <w:p>
      <w:pPr>
        <w:pStyle w:val="Body"/>
        <w:numPr>
          <w:ilvl w:val="0"/>
          <w:numId w:val="62"/>
        </w:numPr>
        <w:rPr>
          <w:lang w:val="en-US"/>
        </w:rPr>
      </w:pPr>
      <w:r>
        <w:rPr>
          <w:rStyle w:val="None"/>
          <w:rtl w:val="0"/>
          <w:lang w:val="en-US"/>
        </w:rPr>
        <w:t>Ally Controls:</w:t>
      </w:r>
    </w:p>
    <w:p>
      <w:pPr>
        <w:pStyle w:val="Body"/>
        <w:numPr>
          <w:ilvl w:val="1"/>
          <w:numId w:val="62"/>
        </w:numPr>
        <w:rPr>
          <w:lang w:val="en-US"/>
        </w:rPr>
      </w:pPr>
      <w:r>
        <w:rPr>
          <w:rStyle w:val="None"/>
          <w:rtl w:val="0"/>
          <w:lang w:val="en-US"/>
        </w:rPr>
        <w:t>Reinforce</w:t>
      </w:r>
    </w:p>
    <w:p>
      <w:pPr>
        <w:pStyle w:val="Body"/>
        <w:numPr>
          <w:ilvl w:val="1"/>
          <w:numId w:val="62"/>
        </w:numPr>
        <w:rPr>
          <w:lang w:val="en-US"/>
        </w:rPr>
      </w:pPr>
      <w:r>
        <w:rPr>
          <w:rStyle w:val="None"/>
          <w:rtl w:val="0"/>
          <w:lang w:val="en-US"/>
        </w:rPr>
        <w:t>Control History</w:t>
      </w:r>
    </w:p>
    <w:p>
      <w:pPr>
        <w:pStyle w:val="Body"/>
        <w:numPr>
          <w:ilvl w:val="1"/>
          <w:numId w:val="62"/>
        </w:numPr>
        <w:rPr>
          <w:lang w:val="en-US"/>
        </w:rPr>
      </w:pPr>
      <w:r>
        <w:rPr>
          <w:rStyle w:val="None"/>
          <w:rtl w:val="0"/>
          <w:lang w:val="en-US"/>
        </w:rPr>
        <w:t>Rewards &amp; Rules</w:t>
      </w:r>
    </w:p>
    <w:p>
      <w:pPr>
        <w:pStyle w:val="Body"/>
        <w:numPr>
          <w:ilvl w:val="0"/>
          <w:numId w:val="62"/>
        </w:numPr>
      </w:pPr>
      <w:r>
        <w:rPr>
          <w:rStyle w:val="None"/>
          <w:rtl w:val="0"/>
        </w:rPr>
        <w:t>Enemy Controls:</w:t>
      </w:r>
    </w:p>
    <w:p>
      <w:pPr>
        <w:pStyle w:val="Body"/>
        <w:numPr>
          <w:ilvl w:val="1"/>
          <w:numId w:val="62"/>
        </w:numPr>
        <w:rPr>
          <w:lang w:val="en-US"/>
        </w:rPr>
      </w:pPr>
      <w:r>
        <w:rPr>
          <w:rStyle w:val="None"/>
          <w:rtl w:val="0"/>
          <w:lang w:val="en-US"/>
        </w:rPr>
        <w:t>Attack/Rally</w:t>
      </w:r>
    </w:p>
    <w:p>
      <w:pPr>
        <w:pStyle w:val="Body"/>
        <w:numPr>
          <w:ilvl w:val="1"/>
          <w:numId w:val="62"/>
        </w:numPr>
        <w:rPr>
          <w:lang w:val="en-US"/>
        </w:rPr>
      </w:pPr>
      <w:r>
        <w:rPr>
          <w:rStyle w:val="None"/>
          <w:rtl w:val="0"/>
          <w:lang w:val="en-US"/>
        </w:rPr>
        <w:t>Control History</w:t>
      </w:r>
    </w:p>
    <w:p>
      <w:pPr>
        <w:pStyle w:val="Body"/>
        <w:numPr>
          <w:ilvl w:val="1"/>
          <w:numId w:val="62"/>
        </w:numPr>
        <w:rPr>
          <w:lang w:val="en-US"/>
        </w:rPr>
      </w:pPr>
      <w:r>
        <w:rPr>
          <w:rStyle w:val="None"/>
          <w:rtl w:val="0"/>
          <w:lang w:val="en-US"/>
        </w:rPr>
        <w:t>Rewards &amp; Rules</w:t>
      </w:r>
    </w:p>
    <w:p>
      <w:pPr>
        <w:pStyle w:val="Body"/>
        <w:numPr>
          <w:ilvl w:val="0"/>
          <w:numId w:val="62"/>
        </w:numPr>
        <w:rPr>
          <w:lang w:val="en-US"/>
        </w:rPr>
      </w:pPr>
      <w:r>
        <w:rPr>
          <w:rStyle w:val="None"/>
          <w:rtl w:val="0"/>
          <w:lang w:val="en-US"/>
        </w:rPr>
        <w:t>All states of the radial menu have a coordinate option at the bottom that can be shared or favorited:</w:t>
      </w:r>
    </w:p>
    <w:p>
      <w:pPr>
        <w:pStyle w:val="Body"/>
        <w:ind w:left="90" w:firstLine="0"/>
        <w:jc w:val="center"/>
      </w:pPr>
      <w:r>
        <w:rPr>
          <w:rStyle w:val="None"/>
        </w:rPr>
        <w:drawing xmlns:a="http://schemas.openxmlformats.org/drawingml/2006/main">
          <wp:inline distT="0" distB="0" distL="0" distR="0">
            <wp:extent cx="5072063" cy="2340952"/>
            <wp:effectExtent l="0" t="0" r="0" b="0"/>
            <wp:docPr id="1073741862" name="officeArt object" descr="image36.png"/>
            <wp:cNvGraphicFramePr/>
            <a:graphic xmlns:a="http://schemas.openxmlformats.org/drawingml/2006/main">
              <a:graphicData uri="http://schemas.openxmlformats.org/drawingml/2006/picture">
                <pic:pic xmlns:pic="http://schemas.openxmlformats.org/drawingml/2006/picture">
                  <pic:nvPicPr>
                    <pic:cNvPr id="1073741862" name="image36.png" descr="image36.png"/>
                    <pic:cNvPicPr>
                      <a:picLocks noChangeAspect="1"/>
                    </pic:cNvPicPr>
                  </pic:nvPicPr>
                  <pic:blipFill>
                    <a:blip r:embed="rId37">
                      <a:extLst/>
                    </a:blip>
                    <a:stretch>
                      <a:fillRect/>
                    </a:stretch>
                  </pic:blipFill>
                  <pic:spPr>
                    <a:xfrm>
                      <a:off x="0" y="0"/>
                      <a:ext cx="5072063" cy="2340952"/>
                    </a:xfrm>
                    <a:prstGeom prst="rect">
                      <a:avLst/>
                    </a:prstGeom>
                    <a:ln w="12700" cap="flat">
                      <a:noFill/>
                      <a:miter lim="400000"/>
                    </a:ln>
                    <a:effectLst/>
                  </pic:spPr>
                </pic:pic>
              </a:graphicData>
            </a:graphic>
          </wp:inline>
        </w:drawing>
      </w:r>
    </w:p>
    <w:p>
      <w:pPr>
        <w:pStyle w:val="Body"/>
        <w:numPr>
          <w:ilvl w:val="0"/>
          <w:numId w:val="62"/>
        </w:numPr>
        <w:rPr>
          <w:lang w:val="en-US"/>
        </w:rPr>
      </w:pPr>
      <w:r>
        <w:rPr>
          <w:rStyle w:val="None"/>
          <w:rtl w:val="0"/>
          <w:lang w:val="en-US"/>
        </w:rPr>
        <w:t>Theses should be the same for both fortresses and strongholds</w:t>
      </w:r>
    </w:p>
    <w:p>
      <w:pPr>
        <w:pStyle w:val="Body"/>
        <w:numPr>
          <w:ilvl w:val="1"/>
          <w:numId w:val="62"/>
        </w:numPr>
        <w:bidi w:val="0"/>
        <w:ind w:right="0"/>
        <w:jc w:val="left"/>
        <w:rPr>
          <w:rtl w:val="0"/>
          <w:lang w:val="en-US"/>
        </w:rPr>
      </w:pPr>
      <w:r>
        <w:rPr>
          <w:rStyle w:val="None"/>
          <w:rtl w:val="0"/>
          <w:lang w:val="en-US"/>
        </w:rPr>
        <w:t>Control History</w:t>
      </w:r>
    </w:p>
    <w:p>
      <w:pPr>
        <w:pStyle w:val="Body"/>
        <w:jc w:val="center"/>
      </w:pPr>
      <w:r>
        <w:rPr>
          <w:rStyle w:val="None"/>
        </w:rPr>
        <w:drawing xmlns:a="http://schemas.openxmlformats.org/drawingml/2006/main">
          <wp:inline distT="0" distB="0" distL="0" distR="0">
            <wp:extent cx="4788075" cy="2209881"/>
            <wp:effectExtent l="0" t="0" r="0" b="0"/>
            <wp:docPr id="1073741863" name="officeArt object" descr="image29.png"/>
            <wp:cNvGraphicFramePr/>
            <a:graphic xmlns:a="http://schemas.openxmlformats.org/drawingml/2006/main">
              <a:graphicData uri="http://schemas.openxmlformats.org/drawingml/2006/picture">
                <pic:pic xmlns:pic="http://schemas.openxmlformats.org/drawingml/2006/picture">
                  <pic:nvPicPr>
                    <pic:cNvPr id="1073741863" name="image29.png" descr="image29.png"/>
                    <pic:cNvPicPr>
                      <a:picLocks noChangeAspect="1"/>
                    </pic:cNvPicPr>
                  </pic:nvPicPr>
                  <pic:blipFill>
                    <a:blip r:embed="rId38">
                      <a:extLst/>
                    </a:blip>
                    <a:srcRect l="0" t="0" r="4190" b="0"/>
                    <a:stretch>
                      <a:fillRect/>
                    </a:stretch>
                  </pic:blipFill>
                  <pic:spPr>
                    <a:xfrm>
                      <a:off x="0" y="0"/>
                      <a:ext cx="4788075" cy="2209881"/>
                    </a:xfrm>
                    <a:prstGeom prst="rect">
                      <a:avLst/>
                    </a:prstGeom>
                    <a:ln w="12700" cap="flat">
                      <a:noFill/>
                      <a:miter lim="400000"/>
                    </a:ln>
                    <a:effectLst/>
                  </pic:spPr>
                </pic:pic>
              </a:graphicData>
            </a:graphic>
          </wp:inline>
        </w:drawing>
      </w:r>
    </w:p>
    <w:p>
      <w:pPr>
        <w:pStyle w:val="Body"/>
        <w:numPr>
          <w:ilvl w:val="2"/>
          <w:numId w:val="62"/>
        </w:numPr>
        <w:rPr>
          <w:lang w:val="en-US"/>
        </w:rPr>
      </w:pPr>
      <w:r>
        <w:rPr>
          <w:rStyle w:val="None"/>
          <w:rtl w:val="0"/>
          <w:lang w:val="en-US"/>
        </w:rPr>
        <w:t>Shows each controller(winner) of this wonder since the start of the state</w:t>
      </w:r>
    </w:p>
    <w:p>
      <w:pPr>
        <w:pStyle w:val="Body"/>
        <w:numPr>
          <w:ilvl w:val="1"/>
          <w:numId w:val="62"/>
        </w:numPr>
        <w:rPr>
          <w:lang w:val="en-US"/>
        </w:rPr>
      </w:pPr>
      <w:r>
        <w:rPr>
          <w:rStyle w:val="None"/>
          <w:rtl w:val="0"/>
          <w:lang w:val="en-US"/>
        </w:rPr>
        <w:t>Rewards and Rules</w:t>
      </w:r>
    </w:p>
    <w:p>
      <w:pPr>
        <w:pStyle w:val="Body"/>
        <w:numPr>
          <w:ilvl w:val="1"/>
          <w:numId w:val="62"/>
        </w:numPr>
        <w:bidi w:val="0"/>
        <w:ind w:right="0"/>
        <w:jc w:val="left"/>
        <w:rPr>
          <w:rtl w:val="0"/>
          <w:lang w:val="de-DE"/>
        </w:rPr>
      </w:pPr>
      <w:r>
        <w:rPr>
          <w:rStyle w:val="None"/>
          <w:rtl w:val="0"/>
          <w:lang w:val="de-DE"/>
        </w:rPr>
        <w:t>Registration</w:t>
      </w:r>
    </w:p>
    <w:p>
      <w:pPr>
        <w:pStyle w:val="Body"/>
        <w:numPr>
          <w:ilvl w:val="2"/>
          <w:numId w:val="62"/>
        </w:numPr>
        <w:bidi w:val="0"/>
        <w:ind w:right="0"/>
        <w:jc w:val="left"/>
        <w:rPr>
          <w:rtl w:val="0"/>
          <w:lang w:val="en-US"/>
        </w:rPr>
      </w:pPr>
      <w:r>
        <w:rPr>
          <w:rStyle w:val="None"/>
          <w:rtl w:val="0"/>
          <w:lang w:val="en-US"/>
        </w:rPr>
        <w:t>Selecting time slots</w:t>
      </w:r>
    </w:p>
    <w:p>
      <w:pPr>
        <w:pStyle w:val="Body"/>
        <w:jc w:val="center"/>
      </w:pPr>
      <w:r>
        <w:rPr>
          <w:rStyle w:val="None"/>
        </w:rPr>
        <w:drawing xmlns:a="http://schemas.openxmlformats.org/drawingml/2006/main">
          <wp:inline distT="0" distB="0" distL="0" distR="0">
            <wp:extent cx="4674394" cy="2157413"/>
            <wp:effectExtent l="0" t="0" r="0" b="0"/>
            <wp:docPr id="1073741864" name="officeArt object" descr="image12.png"/>
            <wp:cNvGraphicFramePr/>
            <a:graphic xmlns:a="http://schemas.openxmlformats.org/drawingml/2006/main">
              <a:graphicData uri="http://schemas.openxmlformats.org/drawingml/2006/picture">
                <pic:pic xmlns:pic="http://schemas.openxmlformats.org/drawingml/2006/picture">
                  <pic:nvPicPr>
                    <pic:cNvPr id="1073741864" name="image12.png" descr="image12.png"/>
                    <pic:cNvPicPr>
                      <a:picLocks noChangeAspect="1"/>
                    </pic:cNvPicPr>
                  </pic:nvPicPr>
                  <pic:blipFill>
                    <a:blip r:embed="rId7">
                      <a:extLst/>
                    </a:blip>
                    <a:stretch>
                      <a:fillRect/>
                    </a:stretch>
                  </pic:blipFill>
                  <pic:spPr>
                    <a:xfrm>
                      <a:off x="0" y="0"/>
                      <a:ext cx="4674394" cy="2157413"/>
                    </a:xfrm>
                    <a:prstGeom prst="rect">
                      <a:avLst/>
                    </a:prstGeom>
                    <a:ln w="12700" cap="flat">
                      <a:noFill/>
                      <a:miter lim="400000"/>
                    </a:ln>
                    <a:effectLst/>
                  </pic:spPr>
                </pic:pic>
              </a:graphicData>
            </a:graphic>
          </wp:inline>
        </w:drawing>
      </w:r>
    </w:p>
    <w:p>
      <w:pPr>
        <w:pStyle w:val="Body"/>
        <w:numPr>
          <w:ilvl w:val="2"/>
          <w:numId w:val="62"/>
        </w:numPr>
        <w:bidi w:val="0"/>
        <w:ind w:right="0"/>
        <w:jc w:val="left"/>
        <w:rPr>
          <w:rtl w:val="0"/>
          <w:lang w:val="en-US"/>
        </w:rPr>
      </w:pPr>
      <w:r>
        <w:rPr>
          <w:rStyle w:val="None"/>
          <w:rtl w:val="0"/>
          <w:lang w:val="en-US"/>
        </w:rPr>
        <w:t>Message when you do not have the guild rank to select a timeslot</w:t>
      </w:r>
    </w:p>
    <w:p>
      <w:pPr>
        <w:pStyle w:val="Body"/>
        <w:jc w:val="center"/>
      </w:pPr>
      <w:r>
        <w:rPr>
          <w:rStyle w:val="None"/>
        </w:rPr>
        <w:drawing xmlns:a="http://schemas.openxmlformats.org/drawingml/2006/main">
          <wp:inline distT="0" distB="0" distL="0" distR="0">
            <wp:extent cx="4843463" cy="2235444"/>
            <wp:effectExtent l="0" t="0" r="0" b="0"/>
            <wp:docPr id="1073741865" name="officeArt object" descr="image7.png"/>
            <wp:cNvGraphicFramePr/>
            <a:graphic xmlns:a="http://schemas.openxmlformats.org/drawingml/2006/main">
              <a:graphicData uri="http://schemas.openxmlformats.org/drawingml/2006/picture">
                <pic:pic xmlns:pic="http://schemas.openxmlformats.org/drawingml/2006/picture">
                  <pic:nvPicPr>
                    <pic:cNvPr id="1073741865" name="image7.png" descr="image7.png"/>
                    <pic:cNvPicPr>
                      <a:picLocks noChangeAspect="1"/>
                    </pic:cNvPicPr>
                  </pic:nvPicPr>
                  <pic:blipFill>
                    <a:blip r:embed="rId39">
                      <a:extLst/>
                    </a:blip>
                    <a:stretch>
                      <a:fillRect/>
                    </a:stretch>
                  </pic:blipFill>
                  <pic:spPr>
                    <a:xfrm>
                      <a:off x="0" y="0"/>
                      <a:ext cx="4843463" cy="2235444"/>
                    </a:xfrm>
                    <a:prstGeom prst="rect">
                      <a:avLst/>
                    </a:prstGeom>
                    <a:ln w="12700" cap="flat">
                      <a:noFill/>
                      <a:miter lim="400000"/>
                    </a:ln>
                    <a:effectLst/>
                  </pic:spPr>
                </pic:pic>
              </a:graphicData>
            </a:graphic>
          </wp:inline>
        </w:drawing>
      </w:r>
    </w:p>
    <w:p>
      <w:pPr>
        <w:pStyle w:val="Heading 2"/>
      </w:pPr>
      <w:bookmarkStart w:name="_Toc38" w:id="78"/>
      <w:bookmarkStart w:name="_nlicz59swh9t" w:id="79"/>
      <w:bookmarkEnd w:id="79"/>
      <w:r>
        <w:rPr>
          <w:rStyle w:val="None"/>
          <w:rFonts w:cs="Arial Unicode MS" w:eastAsia="Arial Unicode MS"/>
          <w:rtl w:val="0"/>
        </w:rPr>
        <w:t>S</w:t>
      </w:r>
      <w:r>
        <w:rPr>
          <w:rStyle w:val="None"/>
          <w:rFonts w:cs="Arial Unicode MS" w:eastAsia="Arial Unicode MS"/>
          <w:rtl w:val="0"/>
          <w:lang w:val="fr-FR"/>
        </w:rPr>
        <w:t>ales</w:t>
      </w:r>
      <w:bookmarkEnd w:id="78"/>
    </w:p>
    <w:p>
      <w:pPr>
        <w:pStyle w:val="Body"/>
      </w:pPr>
      <w:r>
        <w:rPr>
          <w:rStyle w:val="None"/>
          <w:rtl w:val="0"/>
          <w:lang w:val="en-US"/>
        </w:rPr>
        <w:t>We will need custom sales for the mini wonder event:</w:t>
      </w:r>
    </w:p>
    <w:p>
      <w:pPr>
        <w:pStyle w:val="Body"/>
        <w:numPr>
          <w:ilvl w:val="0"/>
          <w:numId w:val="64"/>
        </w:numPr>
        <w:bidi w:val="0"/>
        <w:ind w:right="0"/>
        <w:jc w:val="left"/>
        <w:rPr>
          <w:rtl w:val="0"/>
        </w:rPr>
      </w:pPr>
      <w:r>
        <w:rPr>
          <w:rStyle w:val="None"/>
          <w:rtl w:val="0"/>
        </w:rPr>
        <w:t>Pre Fight</w:t>
      </w:r>
    </w:p>
    <w:p>
      <w:pPr>
        <w:pStyle w:val="Body"/>
        <w:numPr>
          <w:ilvl w:val="1"/>
          <w:numId w:val="64"/>
        </w:numPr>
        <w:bidi w:val="0"/>
        <w:ind w:right="0"/>
        <w:jc w:val="left"/>
        <w:rPr>
          <w:rtl w:val="0"/>
          <w:lang w:val="en-US"/>
        </w:rPr>
      </w:pPr>
      <w:r>
        <w:rPr>
          <w:rStyle w:val="None"/>
          <w:rtl w:val="0"/>
          <w:lang w:val="en-US"/>
        </w:rPr>
        <w:t>Training Speedups</w:t>
      </w:r>
    </w:p>
    <w:p>
      <w:pPr>
        <w:pStyle w:val="Body"/>
        <w:numPr>
          <w:ilvl w:val="1"/>
          <w:numId w:val="64"/>
        </w:numPr>
        <w:rPr>
          <w:lang w:val="en-US"/>
        </w:rPr>
      </w:pPr>
      <w:r>
        <w:rPr>
          <w:rStyle w:val="None"/>
          <w:rtl w:val="0"/>
          <w:lang w:val="en-US"/>
        </w:rPr>
        <w:t>Combat Boosts</w:t>
      </w:r>
    </w:p>
    <w:p>
      <w:pPr>
        <w:pStyle w:val="Body"/>
        <w:numPr>
          <w:ilvl w:val="2"/>
          <w:numId w:val="64"/>
        </w:numPr>
        <w:rPr>
          <w:lang w:val="en-US"/>
        </w:rPr>
      </w:pPr>
      <w:r>
        <w:rPr>
          <w:rStyle w:val="None"/>
          <w:rtl w:val="0"/>
          <w:lang w:val="en-US"/>
        </w:rPr>
        <w:t>March Speed</w:t>
      </w:r>
    </w:p>
    <w:p>
      <w:pPr>
        <w:pStyle w:val="Body"/>
        <w:numPr>
          <w:ilvl w:val="2"/>
          <w:numId w:val="64"/>
        </w:numPr>
        <w:rPr>
          <w:lang w:val="en-US"/>
        </w:rPr>
      </w:pPr>
      <w:r>
        <w:rPr>
          <w:rStyle w:val="None"/>
          <w:rtl w:val="0"/>
          <w:lang w:val="en-US"/>
        </w:rPr>
        <w:t>March Size</w:t>
      </w:r>
    </w:p>
    <w:p>
      <w:pPr>
        <w:pStyle w:val="Body"/>
        <w:numPr>
          <w:ilvl w:val="2"/>
          <w:numId w:val="64"/>
        </w:numPr>
        <w:rPr>
          <w:lang w:val="en-US"/>
        </w:rPr>
      </w:pPr>
      <w:r>
        <w:rPr>
          <w:rStyle w:val="None"/>
          <w:rtl w:val="0"/>
          <w:lang w:val="en-US"/>
        </w:rPr>
        <w:t>Attack/Def</w:t>
      </w:r>
    </w:p>
    <w:p>
      <w:pPr>
        <w:pStyle w:val="Body"/>
        <w:numPr>
          <w:ilvl w:val="1"/>
          <w:numId w:val="64"/>
        </w:numPr>
        <w:bidi w:val="0"/>
        <w:ind w:right="0"/>
        <w:jc w:val="left"/>
        <w:rPr>
          <w:rtl w:val="0"/>
        </w:rPr>
      </w:pPr>
      <w:r>
        <w:rPr>
          <w:rStyle w:val="None"/>
          <w:rtl w:val="0"/>
        </w:rPr>
        <w:t>Event Triggers:</w:t>
      </w:r>
    </w:p>
    <w:p>
      <w:pPr>
        <w:pStyle w:val="Body"/>
        <w:numPr>
          <w:ilvl w:val="2"/>
          <w:numId w:val="64"/>
        </w:numPr>
        <w:bidi w:val="0"/>
        <w:ind w:right="0"/>
        <w:jc w:val="left"/>
        <w:rPr>
          <w:rtl w:val="0"/>
          <w:lang w:val="en-US"/>
        </w:rPr>
      </w:pPr>
      <w:r>
        <w:rPr>
          <w:rStyle w:val="None"/>
          <w:rtl w:val="0"/>
          <w:lang w:val="en-US"/>
        </w:rPr>
        <w:t>Notification phase starts</w:t>
      </w:r>
    </w:p>
    <w:p>
      <w:pPr>
        <w:pStyle w:val="Body"/>
        <w:numPr>
          <w:ilvl w:val="2"/>
          <w:numId w:val="64"/>
        </w:numPr>
        <w:bidi w:val="0"/>
        <w:ind w:right="0"/>
        <w:jc w:val="left"/>
        <w:rPr>
          <w:rtl w:val="0"/>
          <w:lang w:val="en-US"/>
        </w:rPr>
      </w:pPr>
      <w:r>
        <w:rPr>
          <w:rStyle w:val="None"/>
          <w:rtl w:val="0"/>
          <w:lang w:val="en-US"/>
        </w:rPr>
        <w:t>Registration phase starts</w:t>
      </w:r>
    </w:p>
    <w:p>
      <w:pPr>
        <w:pStyle w:val="Body"/>
        <w:numPr>
          <w:ilvl w:val="2"/>
          <w:numId w:val="64"/>
        </w:numPr>
        <w:bidi w:val="0"/>
        <w:ind w:right="0"/>
        <w:jc w:val="left"/>
        <w:rPr>
          <w:rtl w:val="0"/>
          <w:lang w:val="en-US"/>
        </w:rPr>
      </w:pPr>
      <w:r>
        <w:rPr>
          <w:rStyle w:val="None"/>
          <w:rtl w:val="0"/>
          <w:lang w:val="en-US"/>
        </w:rPr>
        <w:t>Fight phase starts</w:t>
      </w:r>
    </w:p>
    <w:p>
      <w:pPr>
        <w:pStyle w:val="Body"/>
        <w:numPr>
          <w:ilvl w:val="0"/>
          <w:numId w:val="64"/>
        </w:numPr>
        <w:rPr>
          <w:lang w:val="en-US"/>
        </w:rPr>
      </w:pPr>
      <w:r>
        <w:rPr>
          <w:rStyle w:val="None"/>
          <w:rtl w:val="0"/>
          <w:lang w:val="en-US"/>
        </w:rPr>
        <w:t>During Fight</w:t>
      </w:r>
    </w:p>
    <w:p>
      <w:pPr>
        <w:pStyle w:val="Body"/>
        <w:numPr>
          <w:ilvl w:val="0"/>
          <w:numId w:val="66"/>
        </w:numPr>
        <w:bidi w:val="0"/>
        <w:ind w:right="0"/>
        <w:jc w:val="left"/>
        <w:rPr>
          <w:rtl w:val="0"/>
          <w:lang w:val="en-US"/>
        </w:rPr>
      </w:pPr>
      <w:r>
        <w:rPr>
          <w:rStyle w:val="None"/>
          <w:rtl w:val="0"/>
          <w:lang w:val="en-US"/>
        </w:rPr>
        <w:t>Hospital Speedups</w:t>
      </w:r>
    </w:p>
    <w:p>
      <w:pPr>
        <w:pStyle w:val="Body"/>
        <w:numPr>
          <w:ilvl w:val="0"/>
          <w:numId w:val="66"/>
        </w:numPr>
        <w:bidi w:val="0"/>
        <w:ind w:right="0"/>
        <w:jc w:val="left"/>
        <w:rPr>
          <w:rtl w:val="0"/>
          <w:lang w:val="en-US"/>
        </w:rPr>
      </w:pPr>
      <w:r>
        <w:rPr>
          <w:rStyle w:val="None"/>
          <w:rtl w:val="0"/>
          <w:lang w:val="en-US"/>
        </w:rPr>
        <w:t>Combat Boosts</w:t>
      </w:r>
    </w:p>
    <w:p>
      <w:pPr>
        <w:pStyle w:val="Body"/>
        <w:numPr>
          <w:ilvl w:val="1"/>
          <w:numId w:val="66"/>
        </w:numPr>
        <w:bidi w:val="0"/>
        <w:ind w:right="0"/>
        <w:jc w:val="left"/>
        <w:rPr>
          <w:rtl w:val="0"/>
          <w:lang w:val="en-US"/>
        </w:rPr>
      </w:pPr>
      <w:r>
        <w:rPr>
          <w:rStyle w:val="None"/>
          <w:rtl w:val="0"/>
          <w:lang w:val="en-US"/>
        </w:rPr>
        <w:t>March Speed</w:t>
      </w:r>
    </w:p>
    <w:p>
      <w:pPr>
        <w:pStyle w:val="Body"/>
        <w:numPr>
          <w:ilvl w:val="1"/>
          <w:numId w:val="66"/>
        </w:numPr>
        <w:bidi w:val="0"/>
        <w:ind w:right="0"/>
        <w:jc w:val="left"/>
        <w:rPr>
          <w:rtl w:val="0"/>
          <w:lang w:val="en-US"/>
        </w:rPr>
      </w:pPr>
      <w:r>
        <w:rPr>
          <w:rStyle w:val="None"/>
          <w:rtl w:val="0"/>
          <w:lang w:val="en-US"/>
        </w:rPr>
        <w:t>March Size</w:t>
      </w:r>
    </w:p>
    <w:p>
      <w:pPr>
        <w:pStyle w:val="Body"/>
        <w:numPr>
          <w:ilvl w:val="1"/>
          <w:numId w:val="66"/>
        </w:numPr>
        <w:bidi w:val="0"/>
        <w:ind w:right="0"/>
        <w:jc w:val="left"/>
        <w:rPr>
          <w:rtl w:val="0"/>
          <w:lang w:val="en-US"/>
        </w:rPr>
      </w:pPr>
      <w:r>
        <w:rPr>
          <w:rStyle w:val="None"/>
          <w:rtl w:val="0"/>
          <w:lang w:val="en-US"/>
        </w:rPr>
        <w:t>Attack/Def</w:t>
      </w:r>
    </w:p>
    <w:p>
      <w:pPr>
        <w:pStyle w:val="Body"/>
        <w:numPr>
          <w:ilvl w:val="0"/>
          <w:numId w:val="66"/>
        </w:numPr>
        <w:bidi w:val="0"/>
        <w:ind w:right="0"/>
        <w:jc w:val="left"/>
        <w:rPr>
          <w:rtl w:val="0"/>
        </w:rPr>
      </w:pPr>
      <w:r>
        <w:rPr>
          <w:rStyle w:val="None"/>
          <w:rtl w:val="0"/>
        </w:rPr>
        <w:t>Event Triggers:</w:t>
      </w:r>
    </w:p>
    <w:p>
      <w:pPr>
        <w:pStyle w:val="Body"/>
        <w:numPr>
          <w:ilvl w:val="1"/>
          <w:numId w:val="66"/>
        </w:numPr>
        <w:bidi w:val="0"/>
        <w:ind w:right="0"/>
        <w:jc w:val="left"/>
        <w:rPr>
          <w:rtl w:val="0"/>
          <w:lang w:val="en-US"/>
        </w:rPr>
      </w:pPr>
      <w:r>
        <w:rPr>
          <w:rStyle w:val="None"/>
          <w:rtl w:val="0"/>
          <w:lang w:val="en-US"/>
        </w:rPr>
        <w:t>Players individual round starts</w:t>
      </w:r>
    </w:p>
    <w:p>
      <w:pPr>
        <w:pStyle w:val="Body"/>
        <w:numPr>
          <w:ilvl w:val="1"/>
          <w:numId w:val="66"/>
        </w:numPr>
        <w:bidi w:val="0"/>
        <w:ind w:right="0"/>
        <w:jc w:val="left"/>
        <w:rPr>
          <w:rtl w:val="0"/>
          <w:lang w:val="en-US"/>
        </w:rPr>
      </w:pPr>
      <w:r>
        <w:rPr>
          <w:rStyle w:val="None"/>
          <w:rtl w:val="0"/>
          <w:lang w:val="en-US"/>
        </w:rPr>
        <w:t>PVE Phase ends/PVP phase starts</w:t>
      </w:r>
    </w:p>
    <w:p>
      <w:pPr>
        <w:pStyle w:val="Body"/>
        <w:numPr>
          <w:ilvl w:val="1"/>
          <w:numId w:val="66"/>
        </w:numPr>
        <w:bidi w:val="0"/>
        <w:ind w:right="0"/>
        <w:jc w:val="left"/>
        <w:rPr>
          <w:rtl w:val="0"/>
          <w:lang w:val="en-US"/>
        </w:rPr>
      </w:pPr>
      <w:r>
        <w:rPr>
          <w:rStyle w:val="None"/>
          <w:rtl w:val="0"/>
          <w:lang w:val="en-US"/>
        </w:rPr>
        <w:t>Lose control of mini wonder</w:t>
      </w:r>
    </w:p>
    <w:p>
      <w:pPr>
        <w:pStyle w:val="Body"/>
        <w:numPr>
          <w:ilvl w:val="1"/>
          <w:numId w:val="66"/>
        </w:numPr>
        <w:bidi w:val="0"/>
        <w:ind w:right="0"/>
        <w:jc w:val="left"/>
        <w:rPr>
          <w:rtl w:val="0"/>
          <w:lang w:val="en-US"/>
        </w:rPr>
      </w:pPr>
      <w:r>
        <w:rPr>
          <w:rStyle w:val="None"/>
          <w:rtl w:val="0"/>
          <w:lang w:val="en-US"/>
        </w:rPr>
        <w:t>Lose fight trying to take mini wonder</w:t>
      </w:r>
    </w:p>
    <w:p>
      <w:pPr>
        <w:pStyle w:val="Heading"/>
      </w:pPr>
      <w:bookmarkStart w:name="_Toc39" w:id="80"/>
      <w:bookmarkStart w:name="_aa5nma0ozdi" w:id="81"/>
      <w:bookmarkEnd w:id="81"/>
      <w:r>
        <w:rPr>
          <w:rStyle w:val="None"/>
          <w:rFonts w:cs="Arial Unicode MS" w:eastAsia="Arial Unicode MS"/>
          <w:rtl w:val="0"/>
        </w:rPr>
        <w:t>I</w:t>
      </w:r>
      <w:r>
        <w:rPr>
          <w:rStyle w:val="None"/>
          <w:rFonts w:cs="Arial Unicode MS" w:eastAsia="Arial Unicode MS"/>
          <w:rtl w:val="0"/>
          <w:lang w:val="en-US"/>
        </w:rPr>
        <w:t>mplementation Details</w:t>
      </w:r>
      <w:bookmarkEnd w:id="80"/>
    </w:p>
    <w:p>
      <w:pPr>
        <w:pStyle w:val="Heading 2"/>
      </w:pPr>
      <w:bookmarkStart w:name="_Toc40" w:id="82"/>
      <w:bookmarkStart w:name="_ff169pkajabo" w:id="83"/>
      <w:bookmarkEnd w:id="83"/>
      <w:r>
        <w:rPr>
          <w:rStyle w:val="None"/>
          <w:rFonts w:cs="Arial Unicode MS" w:eastAsia="Arial Unicode MS"/>
          <w:rtl w:val="0"/>
        </w:rPr>
        <w:t>P</w:t>
      </w:r>
      <w:r>
        <w:rPr>
          <w:rStyle w:val="None"/>
          <w:rFonts w:cs="Arial Unicode MS" w:eastAsia="Arial Unicode MS"/>
          <w:rtl w:val="0"/>
          <w:lang w:val="en-US"/>
        </w:rPr>
        <w:t>ush Notifications</w:t>
      </w:r>
      <w:bookmarkEnd w:id="82"/>
    </w:p>
    <w:p>
      <w:pPr>
        <w:pStyle w:val="Body"/>
        <w:numPr>
          <w:ilvl w:val="0"/>
          <w:numId w:val="68"/>
        </w:numPr>
        <w:rPr>
          <w:lang w:val="en-US"/>
        </w:rPr>
      </w:pPr>
      <w:r>
        <w:rPr>
          <w:rStyle w:val="None"/>
          <w:rtl w:val="0"/>
          <w:lang w:val="en-US"/>
        </w:rPr>
        <w:t>Event begins / ends</w:t>
      </w:r>
    </w:p>
    <w:p>
      <w:pPr>
        <w:pStyle w:val="Body"/>
        <w:numPr>
          <w:ilvl w:val="1"/>
          <w:numId w:val="68"/>
        </w:numPr>
        <w:bidi w:val="0"/>
        <w:ind w:right="0"/>
        <w:jc w:val="left"/>
        <w:rPr>
          <w:rtl w:val="0"/>
          <w:lang w:val="en-US"/>
        </w:rPr>
      </w:pPr>
      <w:r>
        <w:rPr>
          <w:rStyle w:val="None"/>
          <w:rtl w:val="0"/>
          <w:lang w:val="en-US"/>
        </w:rPr>
        <w:t>Toast sent to all guild members</w:t>
      </w:r>
    </w:p>
    <w:p>
      <w:pPr>
        <w:pStyle w:val="Body"/>
        <w:numPr>
          <w:ilvl w:val="0"/>
          <w:numId w:val="68"/>
        </w:numPr>
        <w:bidi w:val="0"/>
        <w:ind w:right="0"/>
        <w:jc w:val="left"/>
        <w:rPr>
          <w:rtl w:val="0"/>
          <w:lang w:val="en-US"/>
        </w:rPr>
      </w:pPr>
      <w:r>
        <w:rPr>
          <w:rStyle w:val="None"/>
          <w:rtl w:val="0"/>
          <w:lang w:val="en-US"/>
        </w:rPr>
        <w:t>Control gained / lost</w:t>
      </w:r>
    </w:p>
    <w:p>
      <w:pPr>
        <w:pStyle w:val="Body"/>
        <w:numPr>
          <w:ilvl w:val="1"/>
          <w:numId w:val="68"/>
        </w:numPr>
        <w:bidi w:val="0"/>
        <w:ind w:right="0"/>
        <w:jc w:val="left"/>
        <w:rPr>
          <w:rtl w:val="0"/>
          <w:lang w:val="en-US"/>
        </w:rPr>
      </w:pPr>
      <w:r>
        <w:rPr>
          <w:rStyle w:val="None"/>
          <w:rtl w:val="0"/>
          <w:lang w:val="en-US"/>
        </w:rPr>
        <w:t>Toast sent to all guild members</w:t>
      </w:r>
    </w:p>
    <w:p>
      <w:pPr>
        <w:pStyle w:val="Body"/>
        <w:numPr>
          <w:ilvl w:val="0"/>
          <w:numId w:val="68"/>
        </w:numPr>
        <w:rPr>
          <w:lang w:val="en-US"/>
        </w:rPr>
      </w:pPr>
      <w:r>
        <w:rPr>
          <w:rStyle w:val="None"/>
          <w:rtl w:val="0"/>
          <w:lang w:val="en-US"/>
        </w:rPr>
        <w:t>When does the notice of the event go out?</w:t>
      </w:r>
    </w:p>
    <w:p>
      <w:pPr>
        <w:pStyle w:val="Body"/>
        <w:numPr>
          <w:ilvl w:val="1"/>
          <w:numId w:val="68"/>
        </w:numPr>
        <w:rPr>
          <w:lang w:val="en-US"/>
        </w:rPr>
      </w:pPr>
      <w:r>
        <w:rPr>
          <w:rStyle w:val="None"/>
          <w:rtl w:val="0"/>
          <w:lang w:val="en-US"/>
        </w:rPr>
        <w:t>Notice is given via mail to guilds who register (whether manually or automatically). Unregistered users / guilds do not receive notification. The event banner is used to spread awareness of the registration opening.</w:t>
      </w:r>
    </w:p>
    <w:p>
      <w:pPr>
        <w:pStyle w:val="Body"/>
        <w:numPr>
          <w:ilvl w:val="0"/>
          <w:numId w:val="68"/>
        </w:numPr>
        <w:rPr>
          <w:lang w:val="en-US"/>
        </w:rPr>
      </w:pPr>
      <w:r>
        <w:rPr>
          <w:rStyle w:val="None"/>
          <w:rtl w:val="0"/>
          <w:lang w:val="en-US"/>
        </w:rPr>
        <w:t>When does sign up start?</w:t>
      </w:r>
    </w:p>
    <w:p>
      <w:pPr>
        <w:pStyle w:val="Body"/>
        <w:numPr>
          <w:ilvl w:val="1"/>
          <w:numId w:val="68"/>
        </w:numPr>
        <w:rPr>
          <w:lang w:val="en-US"/>
        </w:rPr>
      </w:pPr>
      <w:r>
        <w:rPr>
          <w:rStyle w:val="None"/>
          <w:rtl w:val="0"/>
          <w:lang w:val="en-US"/>
        </w:rPr>
        <w:t>Registration opens one week prior to the event.</w:t>
      </w:r>
    </w:p>
    <w:p>
      <w:pPr>
        <w:pStyle w:val="Body"/>
        <w:numPr>
          <w:ilvl w:val="0"/>
          <w:numId w:val="68"/>
        </w:numPr>
        <w:rPr>
          <w:lang w:val="en-US"/>
        </w:rPr>
      </w:pPr>
      <w:r>
        <w:rPr>
          <w:rStyle w:val="None"/>
          <w:rtl w:val="0"/>
          <w:lang w:val="en-US"/>
        </w:rPr>
        <w:t>When does sign up end?</w:t>
      </w:r>
    </w:p>
    <w:p>
      <w:pPr>
        <w:pStyle w:val="Body"/>
        <w:numPr>
          <w:ilvl w:val="1"/>
          <w:numId w:val="68"/>
        </w:numPr>
        <w:rPr>
          <w:lang w:val="en-US"/>
        </w:rPr>
      </w:pPr>
      <w:r>
        <w:rPr>
          <w:rStyle w:val="None"/>
          <w:rtl w:val="0"/>
          <w:lang w:val="en-US"/>
        </w:rPr>
        <w:t>Registration remains available until one day prior to the event.</w:t>
      </w:r>
    </w:p>
    <w:p>
      <w:pPr>
        <w:pStyle w:val="Body"/>
        <w:numPr>
          <w:ilvl w:val="0"/>
          <w:numId w:val="68"/>
        </w:numPr>
        <w:rPr>
          <w:lang w:val="en-US"/>
        </w:rPr>
      </w:pPr>
      <w:r>
        <w:rPr>
          <w:rStyle w:val="None"/>
          <w:rtl w:val="0"/>
          <w:lang w:val="en-US"/>
        </w:rPr>
        <w:t>When does the event start?</w:t>
      </w:r>
    </w:p>
    <w:p>
      <w:pPr>
        <w:pStyle w:val="Body"/>
        <w:numPr>
          <w:ilvl w:val="1"/>
          <w:numId w:val="68"/>
        </w:numPr>
        <w:rPr>
          <w:lang w:val="en-US"/>
        </w:rPr>
      </w:pPr>
      <w:r>
        <w:rPr>
          <w:rStyle w:val="None"/>
          <w:rtl w:val="0"/>
          <w:lang w:val="en-US"/>
        </w:rPr>
        <w:t>We haven</w:t>
      </w:r>
      <w:r>
        <w:rPr>
          <w:rStyle w:val="None"/>
          <w:rtl w:val="1"/>
        </w:rPr>
        <w:t>’</w:t>
      </w:r>
      <w:r>
        <w:rPr>
          <w:rStyle w:val="None"/>
          <w:rtl w:val="0"/>
          <w:lang w:val="en-US"/>
        </w:rPr>
        <w:t>t picked a day of the week yet, but I</w:t>
      </w:r>
      <w:r>
        <w:rPr>
          <w:rStyle w:val="None"/>
          <w:rtl w:val="1"/>
        </w:rPr>
        <w:t>’</w:t>
      </w:r>
      <w:r>
        <w:rPr>
          <w:rStyle w:val="None"/>
          <w:rtl w:val="0"/>
          <w:lang w:val="en-US"/>
        </w:rPr>
        <w:t>d suggest a weekend day</w:t>
      </w:r>
    </w:p>
    <w:p>
      <w:pPr>
        <w:pStyle w:val="Body"/>
        <w:numPr>
          <w:ilvl w:val="0"/>
          <w:numId w:val="68"/>
        </w:numPr>
        <w:rPr>
          <w:lang w:val="en-US"/>
        </w:rPr>
      </w:pPr>
      <w:r>
        <w:rPr>
          <w:rStyle w:val="None"/>
          <w:rtl w:val="0"/>
          <w:lang w:val="en-US"/>
        </w:rPr>
        <w:t>How long does the event go for?</w:t>
      </w:r>
    </w:p>
    <w:p>
      <w:pPr>
        <w:pStyle w:val="Body"/>
        <w:numPr>
          <w:ilvl w:val="1"/>
          <w:numId w:val="68"/>
        </w:numPr>
        <w:rPr>
          <w:lang w:val="en-US"/>
        </w:rPr>
      </w:pPr>
      <w:r>
        <w:rPr>
          <w:rStyle w:val="None"/>
          <w:rtl w:val="0"/>
          <w:lang w:val="en-US"/>
        </w:rPr>
        <w:t>Effectively 24 hours, though challenge periods are not back to back</w:t>
      </w:r>
    </w:p>
    <w:p>
      <w:pPr>
        <w:pStyle w:val="Body"/>
        <w:numPr>
          <w:ilvl w:val="0"/>
          <w:numId w:val="68"/>
        </w:numPr>
        <w:rPr>
          <w:lang w:val="en-US"/>
        </w:rPr>
      </w:pPr>
      <w:r>
        <w:rPr>
          <w:rStyle w:val="None"/>
          <w:rtl w:val="0"/>
          <w:lang w:val="en-US"/>
        </w:rPr>
        <w:t>When are results posted and rewards distributed?</w:t>
      </w:r>
    </w:p>
    <w:p>
      <w:pPr>
        <w:pStyle w:val="Body"/>
        <w:numPr>
          <w:ilvl w:val="1"/>
          <w:numId w:val="68"/>
        </w:numPr>
        <w:rPr>
          <w:lang w:val="en-US"/>
        </w:rPr>
      </w:pPr>
      <w:r>
        <w:rPr>
          <w:rStyle w:val="None"/>
          <w:rtl w:val="0"/>
          <w:lang w:val="en-US"/>
        </w:rPr>
        <w:t>Event rewards are distributed immediately via mail upon the conclusion of the event. Seasonal rewards (if we decide to use them) are distributed immediately after the final event in the season.</w:t>
      </w:r>
    </w:p>
    <w:p>
      <w:pPr>
        <w:pStyle w:val="Heading 2"/>
      </w:pPr>
      <w:bookmarkStart w:name="_Toc41" w:id="84"/>
      <w:bookmarkStart w:name="_nn6kc0wy1n7g" w:id="85"/>
      <w:bookmarkEnd w:id="85"/>
      <w:r>
        <w:rPr>
          <w:rStyle w:val="None"/>
          <w:rFonts w:cs="Arial Unicode MS" w:eastAsia="Arial Unicode MS"/>
          <w:rtl w:val="0"/>
        </w:rPr>
        <w:t>T</w:t>
      </w:r>
      <w:r>
        <w:rPr>
          <w:rStyle w:val="None"/>
          <w:rFonts w:cs="Arial Unicode MS" w:eastAsia="Arial Unicode MS"/>
          <w:rtl w:val="0"/>
          <w:lang w:val="it-IT"/>
        </w:rPr>
        <w:t>utorial</w:t>
      </w:r>
      <w:bookmarkEnd w:id="84"/>
    </w:p>
    <w:p>
      <w:pPr>
        <w:pStyle w:val="Body"/>
        <w:numPr>
          <w:ilvl w:val="0"/>
          <w:numId w:val="70"/>
        </w:numPr>
        <w:bidi w:val="0"/>
        <w:ind w:right="0"/>
        <w:jc w:val="left"/>
        <w:rPr>
          <w:rtl w:val="0"/>
        </w:rPr>
      </w:pPr>
      <w:r>
        <w:rPr>
          <w:rStyle w:val="None"/>
          <w:rtl w:val="0"/>
        </w:rPr>
        <w:t>Basic tutorial</w:t>
      </w:r>
    </w:p>
    <w:p>
      <w:pPr>
        <w:pStyle w:val="Heading 2"/>
      </w:pPr>
      <w:bookmarkStart w:name="_Toc42" w:id="86"/>
      <w:bookmarkStart w:name="_feybg3oj0jf" w:id="87"/>
      <w:bookmarkEnd w:id="87"/>
      <w:r>
        <w:rPr>
          <w:rStyle w:val="None"/>
          <w:rFonts w:cs="Arial Unicode MS" w:eastAsia="Arial Unicode MS"/>
          <w:rtl w:val="0"/>
        </w:rPr>
        <w:t>M</w:t>
      </w:r>
      <w:r>
        <w:rPr>
          <w:rStyle w:val="None"/>
          <w:rFonts w:cs="Arial Unicode MS" w:eastAsia="Arial Unicode MS"/>
          <w:rtl w:val="0"/>
          <w:lang w:val="fr-FR"/>
        </w:rPr>
        <w:t>ail</w:t>
      </w:r>
      <w:bookmarkEnd w:id="86"/>
    </w:p>
    <w:p>
      <w:pPr>
        <w:pStyle w:val="Body"/>
        <w:numPr>
          <w:ilvl w:val="0"/>
          <w:numId w:val="72"/>
        </w:numPr>
        <w:rPr>
          <w:lang w:val="en-US"/>
        </w:rPr>
      </w:pPr>
      <w:r>
        <w:rPr>
          <w:rStyle w:val="None"/>
          <w:rtl w:val="0"/>
          <w:lang w:val="en-US"/>
        </w:rPr>
        <w:t>Players will receive a mail notification when their guild is enrolled in a Mini Wonder prompting them to register for a time slot</w:t>
      </w:r>
    </w:p>
    <w:p>
      <w:pPr>
        <w:pStyle w:val="Body"/>
        <w:numPr>
          <w:ilvl w:val="0"/>
          <w:numId w:val="72"/>
        </w:numPr>
        <w:rPr>
          <w:lang w:val="en-US"/>
        </w:rPr>
      </w:pPr>
      <w:r>
        <w:rPr>
          <w:rStyle w:val="None"/>
          <w:rtl w:val="0"/>
          <w:lang w:val="en-US"/>
        </w:rPr>
        <w:t>Players will also receive mail with rewards upon the completion of the event (the rewards are detailed above and depend upon the guild</w:t>
      </w:r>
      <w:r>
        <w:rPr>
          <w:rStyle w:val="None"/>
          <w:rtl w:val="1"/>
        </w:rPr>
        <w:t>’</w:t>
      </w:r>
      <w:r>
        <w:rPr>
          <w:rStyle w:val="None"/>
          <w:rtl w:val="0"/>
          <w:lang w:val="en-US"/>
        </w:rPr>
        <w:t>s success)</w:t>
      </w:r>
    </w:p>
    <w:p>
      <w:pPr>
        <w:pStyle w:val="Heading 2"/>
      </w:pPr>
      <w:bookmarkStart w:name="_Toc43" w:id="88"/>
      <w:bookmarkStart w:name="_lqvn6vjs97" w:id="89"/>
      <w:bookmarkEnd w:id="89"/>
      <w:r>
        <w:rPr>
          <w:rStyle w:val="None"/>
          <w:rFonts w:cs="Arial Unicode MS" w:eastAsia="Arial Unicode MS"/>
          <w:rtl w:val="0"/>
        </w:rPr>
        <w:t>B</w:t>
      </w:r>
      <w:r>
        <w:rPr>
          <w:rStyle w:val="None"/>
          <w:rFonts w:cs="Arial Unicode MS" w:eastAsia="Arial Unicode MS"/>
          <w:rtl w:val="0"/>
        </w:rPr>
        <w:t>I</w:t>
      </w:r>
      <w:bookmarkEnd w:id="88"/>
    </w:p>
    <w:p>
      <w:pPr>
        <w:pStyle w:val="Body"/>
        <w:numPr>
          <w:ilvl w:val="0"/>
          <w:numId w:val="74"/>
        </w:numPr>
        <w:bidi w:val="0"/>
        <w:ind w:right="0"/>
        <w:jc w:val="left"/>
        <w:rPr>
          <w:rtl w:val="0"/>
          <w:lang w:val="en-US"/>
        </w:rPr>
      </w:pPr>
      <w:r>
        <w:rPr>
          <w:rStyle w:val="None"/>
          <w:rtl w:val="0"/>
          <w:lang w:val="en-US"/>
        </w:rPr>
        <w:t>Event Performance: How is the Mini Wonder running?</w:t>
      </w:r>
    </w:p>
    <w:p>
      <w:pPr>
        <w:pStyle w:val="Body"/>
        <w:numPr>
          <w:ilvl w:val="1"/>
          <w:numId w:val="74"/>
        </w:numPr>
        <w:bidi w:val="0"/>
        <w:ind w:right="0"/>
        <w:jc w:val="left"/>
        <w:rPr>
          <w:rtl w:val="0"/>
          <w:lang w:val="en-US"/>
        </w:rPr>
      </w:pPr>
      <w:r>
        <w:rPr>
          <w:rStyle w:val="None"/>
          <w:rtl w:val="0"/>
          <w:lang w:val="en-US"/>
        </w:rPr>
        <w:t>Are players signing up for the allotted Mini Wonder time slots?</w:t>
      </w:r>
    </w:p>
    <w:p>
      <w:pPr>
        <w:pStyle w:val="Body"/>
        <w:numPr>
          <w:ilvl w:val="2"/>
          <w:numId w:val="74"/>
        </w:numPr>
        <w:bidi w:val="0"/>
        <w:ind w:right="0"/>
        <w:jc w:val="left"/>
        <w:rPr>
          <w:rtl w:val="0"/>
          <w:lang w:val="en-US"/>
        </w:rPr>
      </w:pPr>
      <w:r>
        <w:rPr>
          <w:rStyle w:val="None"/>
          <w:rtl w:val="0"/>
          <w:lang w:val="en-US"/>
        </w:rPr>
        <w:t xml:space="preserve"># of alliances scheduled for mini wonder vs. # of </w:t>
      </w:r>
      <w:r>
        <w:rPr>
          <w:rStyle w:val="None"/>
          <w:rtl w:val="1"/>
          <w:lang w:val="ar-SA" w:bidi="ar-SA"/>
        </w:rPr>
        <w:t>“</w:t>
      </w:r>
      <w:r>
        <w:rPr>
          <w:rStyle w:val="None"/>
          <w:rtl w:val="0"/>
          <w:lang w:val="en-US"/>
        </w:rPr>
        <w:t>eligible</w:t>
      </w:r>
      <w:r>
        <w:rPr>
          <w:rStyle w:val="None"/>
          <w:rtl w:val="0"/>
        </w:rPr>
        <w:t xml:space="preserve">” </w:t>
      </w:r>
      <w:r>
        <w:rPr>
          <w:rStyle w:val="None"/>
          <w:rtl w:val="0"/>
          <w:lang w:val="en-US"/>
        </w:rPr>
        <w:t xml:space="preserve">alliances(need to figure out what </w:t>
      </w:r>
      <w:r>
        <w:rPr>
          <w:rStyle w:val="None"/>
          <w:rtl w:val="1"/>
          <w:lang w:val="ar-SA" w:bidi="ar-SA"/>
        </w:rPr>
        <w:t>“</w:t>
      </w:r>
      <w:r>
        <w:rPr>
          <w:rStyle w:val="None"/>
          <w:rtl w:val="0"/>
          <w:lang w:val="en-US"/>
        </w:rPr>
        <w:t>eligible</w:t>
      </w:r>
      <w:r>
        <w:rPr>
          <w:rStyle w:val="None"/>
          <w:rtl w:val="0"/>
        </w:rPr>
        <w:t xml:space="preserve">” </w:t>
      </w:r>
      <w:r>
        <w:rPr>
          <w:rStyle w:val="None"/>
          <w:rtl w:val="0"/>
          <w:lang w:val="en-US"/>
        </w:rPr>
        <w:t>means</w:t>
      </w:r>
      <w:r>
        <w:rPr>
          <w:rStyle w:val="None"/>
          <w:rtl w:val="0"/>
        </w:rPr>
        <w:t>”</w:t>
      </w:r>
    </w:p>
    <w:p>
      <w:pPr>
        <w:pStyle w:val="Body"/>
        <w:numPr>
          <w:ilvl w:val="1"/>
          <w:numId w:val="74"/>
        </w:numPr>
        <w:bidi w:val="0"/>
        <w:ind w:right="0"/>
        <w:jc w:val="left"/>
        <w:rPr>
          <w:rtl w:val="0"/>
          <w:lang w:val="en-US"/>
        </w:rPr>
      </w:pPr>
      <w:r>
        <w:rPr>
          <w:rStyle w:val="None"/>
          <w:rtl w:val="0"/>
          <w:lang w:val="en-US"/>
        </w:rPr>
        <w:t>Are players/guilds killing the PVE in a timely manner losing an adequate amount of troops?</w:t>
      </w:r>
    </w:p>
    <w:p>
      <w:pPr>
        <w:pStyle w:val="Body"/>
        <w:numPr>
          <w:ilvl w:val="2"/>
          <w:numId w:val="74"/>
        </w:numPr>
        <w:bidi w:val="0"/>
        <w:ind w:right="0"/>
        <w:jc w:val="left"/>
        <w:rPr>
          <w:rtl w:val="0"/>
          <w:lang w:val="en-US"/>
        </w:rPr>
      </w:pPr>
      <w:r>
        <w:rPr>
          <w:rStyle w:val="None"/>
          <w:rtl w:val="0"/>
          <w:lang w:val="en-US"/>
        </w:rPr>
        <w:t>time from wonder open until first occupation by player</w:t>
      </w:r>
    </w:p>
    <w:p>
      <w:pPr>
        <w:pStyle w:val="Body"/>
        <w:numPr>
          <w:ilvl w:val="2"/>
          <w:numId w:val="74"/>
        </w:numPr>
        <w:bidi w:val="0"/>
        <w:ind w:right="0"/>
        <w:jc w:val="left"/>
        <w:rPr>
          <w:rtl w:val="0"/>
          <w:lang w:val="en-US"/>
        </w:rPr>
      </w:pPr>
      <w:r>
        <w:rPr>
          <w:rStyle w:val="None"/>
          <w:rtl w:val="0"/>
          <w:lang w:val="en-US"/>
        </w:rPr>
        <w:t>Units lost/wounded against mini wonder PVE</w:t>
      </w:r>
    </w:p>
    <w:p>
      <w:pPr>
        <w:pStyle w:val="Body"/>
        <w:numPr>
          <w:ilvl w:val="1"/>
          <w:numId w:val="74"/>
        </w:numPr>
        <w:bidi w:val="0"/>
        <w:ind w:right="0"/>
        <w:jc w:val="left"/>
        <w:rPr>
          <w:rtl w:val="0"/>
          <w:lang w:val="en-US"/>
        </w:rPr>
      </w:pPr>
      <w:r>
        <w:rPr>
          <w:rStyle w:val="None"/>
          <w:rtl w:val="0"/>
          <w:lang w:val="en-US"/>
        </w:rPr>
        <w:t>Is control moving back and forth between guilds enough?</w:t>
      </w:r>
    </w:p>
    <w:p>
      <w:pPr>
        <w:pStyle w:val="Body"/>
        <w:numPr>
          <w:ilvl w:val="2"/>
          <w:numId w:val="74"/>
        </w:numPr>
        <w:bidi w:val="0"/>
        <w:ind w:right="0"/>
        <w:jc w:val="left"/>
        <w:rPr>
          <w:rtl w:val="0"/>
          <w:lang w:val="en-US"/>
        </w:rPr>
      </w:pPr>
      <w:r>
        <w:rPr>
          <w:rStyle w:val="None"/>
          <w:rtl w:val="0"/>
          <w:lang w:val="en-US"/>
        </w:rPr>
        <w:t># of turnovers during wonder period</w:t>
      </w:r>
    </w:p>
    <w:p>
      <w:pPr>
        <w:pStyle w:val="Body"/>
        <w:numPr>
          <w:ilvl w:val="1"/>
          <w:numId w:val="74"/>
        </w:numPr>
        <w:bidi w:val="0"/>
        <w:ind w:right="0"/>
        <w:jc w:val="left"/>
        <w:rPr>
          <w:rtl w:val="0"/>
          <w:lang w:val="en-US"/>
        </w:rPr>
      </w:pPr>
      <w:r>
        <w:rPr>
          <w:rStyle w:val="None"/>
          <w:rtl w:val="0"/>
          <w:lang w:val="en-US"/>
        </w:rPr>
        <w:t xml:space="preserve">Are these ending too early or dragging on too long? </w:t>
      </w:r>
    </w:p>
    <w:p>
      <w:pPr>
        <w:pStyle w:val="Body"/>
        <w:numPr>
          <w:ilvl w:val="2"/>
          <w:numId w:val="74"/>
        </w:numPr>
        <w:bidi w:val="0"/>
        <w:ind w:right="0"/>
        <w:jc w:val="left"/>
        <w:rPr>
          <w:rtl w:val="0"/>
          <w:lang w:val="en-US"/>
        </w:rPr>
      </w:pPr>
      <w:r>
        <w:rPr>
          <w:rStyle w:val="None"/>
          <w:rtl w:val="0"/>
          <w:lang w:val="en-US"/>
        </w:rPr>
        <w:t>Start/end times of wonder holds.</w:t>
      </w:r>
    </w:p>
    <w:p>
      <w:pPr>
        <w:pStyle w:val="Body"/>
        <w:numPr>
          <w:ilvl w:val="2"/>
          <w:numId w:val="74"/>
        </w:numPr>
        <w:bidi w:val="0"/>
        <w:ind w:right="0"/>
        <w:jc w:val="left"/>
        <w:rPr>
          <w:rtl w:val="0"/>
          <w:lang w:val="en-US"/>
        </w:rPr>
      </w:pPr>
      <w:r>
        <w:rPr>
          <w:rStyle w:val="None"/>
          <w:rtl w:val="0"/>
          <w:lang w:val="en-US"/>
        </w:rPr>
        <w:t># of wonders ending in 30 minute timer</w:t>
      </w:r>
    </w:p>
    <w:p>
      <w:pPr>
        <w:pStyle w:val="Body"/>
        <w:numPr>
          <w:ilvl w:val="2"/>
          <w:numId w:val="74"/>
        </w:numPr>
        <w:bidi w:val="0"/>
        <w:ind w:right="0"/>
        <w:jc w:val="left"/>
        <w:rPr>
          <w:rtl w:val="0"/>
          <w:lang w:val="en-US"/>
        </w:rPr>
      </w:pPr>
      <w:r>
        <w:rPr>
          <w:rStyle w:val="None"/>
          <w:rtl w:val="0"/>
          <w:lang w:val="en-US"/>
        </w:rPr>
        <w:t># of alliances fighting per wonder</w:t>
      </w:r>
    </w:p>
    <w:p>
      <w:pPr>
        <w:pStyle w:val="Body"/>
        <w:numPr>
          <w:ilvl w:val="1"/>
          <w:numId w:val="74"/>
        </w:numPr>
        <w:bidi w:val="0"/>
        <w:ind w:right="0"/>
        <w:jc w:val="left"/>
        <w:rPr>
          <w:rtl w:val="0"/>
          <w:lang w:val="en-US"/>
        </w:rPr>
      </w:pPr>
      <w:r>
        <w:rPr>
          <w:rStyle w:val="None"/>
          <w:rtl w:val="0"/>
          <w:lang w:val="en-US"/>
        </w:rPr>
        <w:t>Are players burning troops at an adequate enough speed?</w:t>
      </w:r>
    </w:p>
    <w:p>
      <w:pPr>
        <w:pStyle w:val="Body"/>
        <w:numPr>
          <w:ilvl w:val="2"/>
          <w:numId w:val="74"/>
        </w:numPr>
        <w:rPr>
          <w:lang w:val="en-US"/>
        </w:rPr>
      </w:pPr>
      <w:r>
        <w:rPr>
          <w:rStyle w:val="None"/>
          <w:rtl w:val="0"/>
          <w:lang w:val="en-US"/>
        </w:rPr>
        <w:t>Units lost/wounded against mini wonder after PVE</w:t>
      </w:r>
    </w:p>
    <w:p>
      <w:pPr>
        <w:pStyle w:val="Body"/>
        <w:numPr>
          <w:ilvl w:val="1"/>
          <w:numId w:val="74"/>
        </w:numPr>
        <w:bidi w:val="0"/>
        <w:ind w:right="0"/>
        <w:jc w:val="left"/>
        <w:rPr>
          <w:rtl w:val="0"/>
          <w:lang w:val="en-US"/>
        </w:rPr>
      </w:pPr>
      <w:r>
        <w:rPr>
          <w:rStyle w:val="None"/>
          <w:rtl w:val="0"/>
          <w:lang w:val="en-US"/>
        </w:rPr>
        <w:t>Is there a steady stream of players marching on the wonder continuously?</w:t>
      </w:r>
    </w:p>
    <w:p>
      <w:pPr>
        <w:pStyle w:val="Body"/>
        <w:numPr>
          <w:ilvl w:val="2"/>
          <w:numId w:val="74"/>
        </w:numPr>
        <w:bidi w:val="0"/>
        <w:ind w:right="0"/>
        <w:jc w:val="left"/>
        <w:rPr>
          <w:rtl w:val="0"/>
          <w:lang w:val="en-US"/>
        </w:rPr>
      </w:pPr>
      <w:r>
        <w:rPr>
          <w:rStyle w:val="None"/>
          <w:rtl w:val="0"/>
          <w:lang w:val="en-US"/>
        </w:rPr>
        <w:t># of marches per wonder</w:t>
      </w:r>
    </w:p>
    <w:p>
      <w:pPr>
        <w:pStyle w:val="Body"/>
        <w:numPr>
          <w:ilvl w:val="1"/>
          <w:numId w:val="74"/>
        </w:numPr>
        <w:bidi w:val="0"/>
        <w:ind w:right="0"/>
        <w:jc w:val="left"/>
        <w:rPr>
          <w:rtl w:val="0"/>
          <w:lang w:val="en-US"/>
        </w:rPr>
      </w:pPr>
      <w:r>
        <w:rPr>
          <w:rStyle w:val="None"/>
          <w:rtl w:val="0"/>
          <w:lang w:val="en-US"/>
        </w:rPr>
        <w:t>Are players rallying those marches?</w:t>
      </w:r>
    </w:p>
    <w:p>
      <w:pPr>
        <w:pStyle w:val="Body"/>
        <w:numPr>
          <w:ilvl w:val="2"/>
          <w:numId w:val="74"/>
        </w:numPr>
        <w:bidi w:val="0"/>
        <w:ind w:right="0"/>
        <w:jc w:val="left"/>
        <w:rPr>
          <w:rtl w:val="0"/>
          <w:lang w:val="en-US"/>
        </w:rPr>
      </w:pPr>
      <w:r>
        <w:rPr>
          <w:rStyle w:val="None"/>
          <w:rtl w:val="0"/>
          <w:lang w:val="en-US"/>
        </w:rPr>
        <w:t># of rallies per march</w:t>
      </w:r>
    </w:p>
    <w:p>
      <w:pPr>
        <w:pStyle w:val="Body"/>
        <w:numPr>
          <w:ilvl w:val="1"/>
          <w:numId w:val="74"/>
        </w:numPr>
        <w:rPr>
          <w:lang w:val="en-US"/>
        </w:rPr>
      </w:pPr>
      <w:r>
        <w:rPr>
          <w:rStyle w:val="None"/>
          <w:rtl w:val="0"/>
          <w:lang w:val="en-US"/>
        </w:rPr>
        <w:t>Are they using boosts/temp skins to enhance their performance in marches?</w:t>
      </w:r>
    </w:p>
    <w:p>
      <w:pPr>
        <w:pStyle w:val="Body"/>
        <w:numPr>
          <w:ilvl w:val="1"/>
          <w:numId w:val="74"/>
        </w:numPr>
        <w:bidi w:val="0"/>
        <w:ind w:right="0"/>
        <w:jc w:val="left"/>
        <w:rPr>
          <w:rtl w:val="0"/>
          <w:lang w:val="en-US"/>
        </w:rPr>
      </w:pPr>
      <w:r>
        <w:rPr>
          <w:rStyle w:val="None"/>
          <w:rtl w:val="0"/>
          <w:lang w:val="en-US"/>
        </w:rPr>
        <w:t>Utilization:</w:t>
      </w:r>
    </w:p>
    <w:p>
      <w:pPr>
        <w:pStyle w:val="Body"/>
        <w:numPr>
          <w:ilvl w:val="2"/>
          <w:numId w:val="74"/>
        </w:numPr>
        <w:bidi w:val="0"/>
        <w:ind w:right="0"/>
        <w:jc w:val="left"/>
        <w:rPr>
          <w:rtl w:val="0"/>
          <w:lang w:val="nl-NL"/>
        </w:rPr>
      </w:pPr>
      <w:r>
        <w:rPr>
          <w:rStyle w:val="None"/>
          <w:rtl w:val="0"/>
          <w:lang w:val="nl-NL"/>
        </w:rPr>
        <w:t>Heroes</w:t>
      </w:r>
    </w:p>
    <w:p>
      <w:pPr>
        <w:pStyle w:val="Body"/>
        <w:numPr>
          <w:ilvl w:val="2"/>
          <w:numId w:val="74"/>
        </w:numPr>
        <w:bidi w:val="0"/>
        <w:ind w:right="0"/>
        <w:jc w:val="left"/>
        <w:rPr>
          <w:rtl w:val="0"/>
          <w:lang w:val="nl-NL"/>
        </w:rPr>
      </w:pPr>
      <w:r>
        <w:rPr>
          <w:rStyle w:val="None"/>
          <w:rtl w:val="0"/>
          <w:lang w:val="nl-NL"/>
        </w:rPr>
        <w:t>Troop types</w:t>
      </w:r>
    </w:p>
    <w:p>
      <w:pPr>
        <w:pStyle w:val="Body"/>
        <w:numPr>
          <w:ilvl w:val="1"/>
          <w:numId w:val="74"/>
        </w:numPr>
        <w:bidi w:val="0"/>
        <w:ind w:right="0"/>
        <w:jc w:val="left"/>
        <w:rPr>
          <w:rtl w:val="0"/>
          <w:lang w:val="en-US"/>
        </w:rPr>
      </w:pPr>
      <w:r>
        <w:rPr>
          <w:rStyle w:val="None"/>
          <w:rtl w:val="0"/>
          <w:lang w:val="en-US"/>
        </w:rPr>
        <w:t xml:space="preserve">What % of the guild are participating? </w:t>
      </w:r>
    </w:p>
    <w:p>
      <w:pPr>
        <w:pStyle w:val="Body"/>
        <w:numPr>
          <w:ilvl w:val="1"/>
          <w:numId w:val="74"/>
        </w:numPr>
        <w:bidi w:val="0"/>
        <w:ind w:right="0"/>
        <w:jc w:val="left"/>
        <w:rPr>
          <w:rtl w:val="0"/>
          <w:lang w:val="en-US"/>
        </w:rPr>
      </w:pPr>
      <w:r>
        <w:rPr>
          <w:rStyle w:val="None"/>
          <w:rtl w:val="0"/>
          <w:lang w:val="en-US"/>
        </w:rPr>
        <w:t xml:space="preserve">Are players able to make the time slots/duration? </w:t>
      </w:r>
    </w:p>
    <w:p>
      <w:pPr>
        <w:pStyle w:val="Body"/>
        <w:numPr>
          <w:ilvl w:val="1"/>
          <w:numId w:val="74"/>
        </w:numPr>
        <w:bidi w:val="0"/>
        <w:ind w:right="0"/>
        <w:jc w:val="left"/>
        <w:rPr>
          <w:rtl w:val="0"/>
          <w:lang w:val="en-US"/>
        </w:rPr>
      </w:pPr>
      <w:r>
        <w:rPr>
          <w:rStyle w:val="None"/>
          <w:rtl w:val="0"/>
          <w:lang w:val="en-US"/>
        </w:rPr>
        <w:t>Can Guilds win with very little participation?</w:t>
      </w:r>
    </w:p>
    <w:p>
      <w:pPr>
        <w:pStyle w:val="Body"/>
        <w:numPr>
          <w:ilvl w:val="0"/>
          <w:numId w:val="74"/>
        </w:numPr>
        <w:bidi w:val="0"/>
        <w:ind w:right="0"/>
        <w:jc w:val="left"/>
        <w:rPr>
          <w:rtl w:val="0"/>
          <w:lang w:val="en-US"/>
        </w:rPr>
      </w:pPr>
      <w:r>
        <w:rPr>
          <w:rStyle w:val="None"/>
          <w:rtl w:val="0"/>
          <w:lang w:val="en-US"/>
        </w:rPr>
        <w:t>KPIs: How is the Mini Wonder affecting player behavior?</w:t>
      </w:r>
    </w:p>
    <w:p>
      <w:pPr>
        <w:pStyle w:val="Body"/>
        <w:numPr>
          <w:ilvl w:val="1"/>
          <w:numId w:val="74"/>
        </w:numPr>
        <w:bidi w:val="0"/>
        <w:ind w:right="0"/>
        <w:jc w:val="left"/>
        <w:rPr>
          <w:rtl w:val="0"/>
          <w:lang w:val="en-US"/>
        </w:rPr>
      </w:pPr>
      <w:r>
        <w:rPr>
          <w:rStyle w:val="None"/>
          <w:rtl w:val="0"/>
          <w:lang w:val="en-US"/>
        </w:rPr>
        <w:t>Are players spending to replenish troops?</w:t>
      </w:r>
    </w:p>
    <w:p>
      <w:pPr>
        <w:pStyle w:val="Body"/>
        <w:numPr>
          <w:ilvl w:val="2"/>
          <w:numId w:val="74"/>
        </w:numPr>
        <w:bidi w:val="0"/>
        <w:ind w:right="0"/>
        <w:jc w:val="left"/>
        <w:rPr>
          <w:rtl w:val="0"/>
          <w:lang w:val="en-US"/>
        </w:rPr>
      </w:pPr>
      <w:r>
        <w:rPr>
          <w:rStyle w:val="None"/>
          <w:rtl w:val="0"/>
          <w:lang w:val="en-US"/>
        </w:rPr>
        <w:t>Packs with troop training speedup /medic speedup</w:t>
      </w:r>
    </w:p>
    <w:p>
      <w:pPr>
        <w:pStyle w:val="Body"/>
        <w:numPr>
          <w:ilvl w:val="2"/>
          <w:numId w:val="74"/>
        </w:numPr>
        <w:rPr>
          <w:lang w:val="en-US"/>
        </w:rPr>
      </w:pPr>
      <w:r>
        <w:rPr>
          <w:rStyle w:val="None"/>
          <w:rtl w:val="0"/>
          <w:lang w:val="en-US"/>
        </w:rPr>
        <w:t>troop training speedup /medic speedup utilization</w:t>
      </w:r>
    </w:p>
    <w:p>
      <w:pPr>
        <w:pStyle w:val="Body"/>
        <w:numPr>
          <w:ilvl w:val="1"/>
          <w:numId w:val="74"/>
        </w:numPr>
        <w:bidi w:val="0"/>
        <w:ind w:right="0"/>
        <w:jc w:val="left"/>
        <w:rPr>
          <w:rtl w:val="0"/>
          <w:lang w:val="en-US"/>
        </w:rPr>
      </w:pPr>
      <w:r>
        <w:rPr>
          <w:rStyle w:val="None"/>
          <w:rtl w:val="0"/>
          <w:lang w:val="en-US"/>
        </w:rPr>
        <w:t>Are they buying boosts/temp skins to enhance their performance in marches?</w:t>
      </w:r>
    </w:p>
    <w:p>
      <w:pPr>
        <w:pStyle w:val="Body"/>
        <w:numPr>
          <w:ilvl w:val="1"/>
          <w:numId w:val="74"/>
        </w:numPr>
        <w:bidi w:val="0"/>
        <w:ind w:right="0"/>
        <w:jc w:val="left"/>
        <w:rPr>
          <w:rtl w:val="0"/>
          <w:lang w:val="en-US"/>
        </w:rPr>
      </w:pPr>
      <w:r>
        <w:rPr>
          <w:rStyle w:val="None"/>
          <w:rtl w:val="0"/>
          <w:lang w:val="en-US"/>
        </w:rPr>
        <w:t>Are players upgrading their buildings and increasing their army size (using speed ups) to prepare for the event?</w:t>
      </w:r>
    </w:p>
    <w:p>
      <w:pPr>
        <w:pStyle w:val="Body"/>
        <w:numPr>
          <w:ilvl w:val="1"/>
          <w:numId w:val="74"/>
        </w:numPr>
        <w:bidi w:val="0"/>
        <w:ind w:right="0"/>
        <w:jc w:val="left"/>
        <w:rPr>
          <w:rtl w:val="0"/>
          <w:lang w:val="en-US"/>
        </w:rPr>
      </w:pPr>
      <w:r>
        <w:rPr>
          <w:rStyle w:val="None"/>
          <w:rtl w:val="0"/>
          <w:lang w:val="en-US"/>
        </w:rPr>
        <w:t>How is spend changing pre, during, and post the event:</w:t>
      </w:r>
    </w:p>
    <w:p>
      <w:pPr>
        <w:pStyle w:val="Body"/>
        <w:numPr>
          <w:ilvl w:val="2"/>
          <w:numId w:val="74"/>
        </w:numPr>
        <w:bidi w:val="0"/>
        <w:ind w:right="0"/>
        <w:jc w:val="left"/>
        <w:rPr>
          <w:rtl w:val="0"/>
          <w:lang w:val="en-US"/>
        </w:rPr>
      </w:pPr>
      <w:r>
        <w:rPr>
          <w:rStyle w:val="None"/>
          <w:rtl w:val="0"/>
          <w:lang w:val="en-US"/>
        </w:rPr>
        <w:t>Spend per user</w:t>
      </w:r>
    </w:p>
    <w:p>
      <w:pPr>
        <w:pStyle w:val="Body"/>
        <w:numPr>
          <w:ilvl w:val="2"/>
          <w:numId w:val="74"/>
        </w:numPr>
        <w:bidi w:val="0"/>
        <w:ind w:right="0"/>
        <w:jc w:val="left"/>
        <w:rPr>
          <w:rtl w:val="0"/>
          <w:lang w:val="it-IT"/>
        </w:rPr>
      </w:pPr>
      <w:r>
        <w:rPr>
          <w:rStyle w:val="None"/>
          <w:rtl w:val="0"/>
          <w:lang w:val="it-IT"/>
        </w:rPr>
        <w:t>Conversion</w:t>
      </w:r>
    </w:p>
    <w:p>
      <w:pPr>
        <w:pStyle w:val="Body"/>
        <w:numPr>
          <w:ilvl w:val="2"/>
          <w:numId w:val="74"/>
        </w:numPr>
        <w:bidi w:val="0"/>
        <w:ind w:right="0"/>
        <w:jc w:val="left"/>
        <w:rPr>
          <w:rtl w:val="0"/>
          <w:lang w:val="en-US"/>
        </w:rPr>
      </w:pPr>
      <w:r>
        <w:rPr>
          <w:rStyle w:val="None"/>
          <w:rtl w:val="0"/>
          <w:lang w:val="en-US"/>
        </w:rPr>
        <w:t>By Spend bucket (Sv30)</w:t>
      </w:r>
    </w:p>
    <w:p>
      <w:pPr>
        <w:pStyle w:val="Body"/>
        <w:numPr>
          <w:ilvl w:val="1"/>
          <w:numId w:val="74"/>
        </w:numPr>
        <w:bidi w:val="0"/>
        <w:ind w:right="0"/>
        <w:jc w:val="left"/>
        <w:rPr>
          <w:rtl w:val="0"/>
          <w:lang w:val="en-US"/>
        </w:rPr>
      </w:pPr>
      <w:r>
        <w:rPr>
          <w:rStyle w:val="None"/>
          <w:rtl w:val="0"/>
          <w:lang w:val="en-US"/>
        </w:rPr>
        <w:t>Existing BI</w:t>
      </w:r>
    </w:p>
    <w:p>
      <w:pPr>
        <w:pStyle w:val="Body"/>
        <w:numPr>
          <w:ilvl w:val="2"/>
          <w:numId w:val="75"/>
        </w:numPr>
        <w:bidi w:val="0"/>
        <w:ind w:right="0"/>
        <w:jc w:val="left"/>
        <w:rPr>
          <w:outline w:val="0"/>
          <w:color w:val="0000ff"/>
          <w:sz w:val="18"/>
          <w:szCs w:val="18"/>
          <w:rtl w:val="0"/>
          <w:lang w:val="en-US"/>
          <w14:textFill>
            <w14:solidFill>
              <w14:srgbClr w14:val="0000FF"/>
            </w14:solidFill>
          </w14:textFill>
        </w:rPr>
      </w:pPr>
      <w:r>
        <w:rPr>
          <w:rStyle w:val="None"/>
          <w:rFonts w:ascii="Courier New" w:hAnsi="Courier New"/>
          <w:outline w:val="0"/>
          <w:color w:val="0000ff"/>
          <w:sz w:val="18"/>
          <w:szCs w:val="18"/>
          <w:u w:color="0000ff"/>
          <w:rtl w:val="0"/>
          <w:lang w:val="en-US"/>
          <w14:textFill>
            <w14:solidFill>
              <w14:srgbClr w14:val="0000FF"/>
            </w14:solidFill>
          </w14:textFill>
        </w:rPr>
        <w:t xml:space="preserve">  hold_wonder:</w:t>
      </w:r>
    </w:p>
    <w:p>
      <w:pPr>
        <w:pStyle w:val="Body"/>
        <w:numPr>
          <w:ilvl w:val="2"/>
          <w:numId w:val="75"/>
        </w:numPr>
        <w:bidi w:val="0"/>
        <w:ind w:right="0"/>
        <w:jc w:val="left"/>
        <w:rPr>
          <w:outline w:val="0"/>
          <w:color w:val="0000ff"/>
          <w:sz w:val="18"/>
          <w:szCs w:val="18"/>
          <w:rtl w:val="0"/>
          <w14:textFill>
            <w14:solidFill>
              <w14:srgbClr w14:val="0000FF"/>
            </w14:solidFill>
          </w14:textFill>
        </w:rPr>
      </w:pPr>
      <w:r>
        <w:rPr>
          <w:rStyle w:val="None"/>
          <w:rFonts w:ascii="Courier New" w:hAnsi="Courier New"/>
          <w:outline w:val="0"/>
          <w:color w:val="0000ff"/>
          <w:sz w:val="18"/>
          <w:szCs w:val="18"/>
          <w:u w:color="0000ff"/>
          <w:rtl w:val="0"/>
          <w14:textFill>
            <w14:solidFill>
              <w14:srgbClr w14:val="0000FF"/>
            </w14:solidFill>
          </w14:textFill>
        </w:rPr>
        <w:t xml:space="preserve">      events:</w:t>
      </w:r>
    </w:p>
    <w:p>
      <w:pPr>
        <w:pStyle w:val="Body"/>
        <w:numPr>
          <w:ilvl w:val="2"/>
          <w:numId w:val="75"/>
        </w:numPr>
        <w:bidi w:val="0"/>
        <w:ind w:right="0"/>
        <w:jc w:val="left"/>
        <w:rPr>
          <w:outline w:val="0"/>
          <w:color w:val="0000ff"/>
          <w:sz w:val="18"/>
          <w:szCs w:val="18"/>
          <w:rtl w:val="0"/>
          <w:lang w:val="de-DE"/>
          <w14:textFill>
            <w14:solidFill>
              <w14:srgbClr w14:val="0000FF"/>
            </w14:solidFill>
          </w14:textFill>
        </w:rPr>
      </w:pPr>
      <w:r>
        <w:rPr>
          <w:rStyle w:val="None"/>
          <w:rFonts w:ascii="Courier New" w:hAnsi="Courier New"/>
          <w:outline w:val="0"/>
          <w:color w:val="0000ff"/>
          <w:sz w:val="18"/>
          <w:szCs w:val="18"/>
          <w:u w:color="0000ff"/>
          <w:rtl w:val="0"/>
          <w:lang w:val="de-DE"/>
          <w14:textFill>
            <w14:solidFill>
              <w14:srgbClr w14:val="0000FF"/>
            </w14:solidFill>
          </w14:textFill>
        </w:rPr>
        <w:t xml:space="preserve">        - event:</w:t>
      </w:r>
    </w:p>
    <w:p>
      <w:pPr>
        <w:pStyle w:val="Body"/>
        <w:numPr>
          <w:ilvl w:val="2"/>
          <w:numId w:val="75"/>
        </w:numPr>
        <w:bidi w:val="0"/>
        <w:ind w:right="0"/>
        <w:jc w:val="left"/>
        <w:rPr>
          <w:outline w:val="0"/>
          <w:color w:val="0000ff"/>
          <w:sz w:val="18"/>
          <w:szCs w:val="18"/>
          <w:rtl w:val="0"/>
          <w14:textFill>
            <w14:solidFill>
              <w14:srgbClr w14:val="0000FF"/>
            </w14:solidFill>
          </w14:textFill>
        </w:rPr>
      </w:pPr>
      <w:r>
        <w:rPr>
          <w:rStyle w:val="None"/>
          <w:rFonts w:ascii="Courier New" w:hAnsi="Courier New"/>
          <w:outline w:val="0"/>
          <w:color w:val="0000ff"/>
          <w:sz w:val="18"/>
          <w:szCs w:val="18"/>
          <w:u w:color="0000ff"/>
          <w:rtl w:val="0"/>
          <w14:textFill>
            <w14:solidFill>
              <w14:srgbClr w14:val="0000FF"/>
            </w14:solidFill>
          </w14:textFill>
        </w:rPr>
        <w:t xml:space="preserve">          event_id: 1796</w:t>
      </w:r>
    </w:p>
    <w:p>
      <w:pPr>
        <w:pStyle w:val="Body"/>
        <w:numPr>
          <w:ilvl w:val="2"/>
          <w:numId w:val="75"/>
        </w:numPr>
        <w:bidi w:val="0"/>
        <w:ind w:right="0"/>
        <w:jc w:val="left"/>
        <w:rPr>
          <w:outline w:val="0"/>
          <w:color w:val="0000ff"/>
          <w:sz w:val="18"/>
          <w:szCs w:val="18"/>
          <w:rtl w:val="0"/>
          <w:lang w:val="en-US"/>
          <w14:textFill>
            <w14:solidFill>
              <w14:srgbClr w14:val="0000FF"/>
            </w14:solidFill>
          </w14:textFill>
        </w:rPr>
      </w:pPr>
      <w:r>
        <w:rPr>
          <w:rStyle w:val="None"/>
          <w:rFonts w:ascii="Courier New" w:hAnsi="Courier New"/>
          <w:outline w:val="0"/>
          <w:color w:val="0000ff"/>
          <w:sz w:val="18"/>
          <w:szCs w:val="18"/>
          <w:u w:color="0000ff"/>
          <w:rtl w:val="0"/>
          <w:lang w:val="en-US"/>
          <w14:textFill>
            <w14:solidFill>
              <w14:srgbClr w14:val="0000FF"/>
            </w14:solidFill>
          </w14:textFill>
        </w:rPr>
        <w:t xml:space="preserve">          routing_key: controller.action</w:t>
      </w:r>
    </w:p>
    <w:p>
      <w:pPr>
        <w:pStyle w:val="Body"/>
        <w:numPr>
          <w:ilvl w:val="2"/>
          <w:numId w:val="75"/>
        </w:numPr>
        <w:bidi w:val="0"/>
        <w:ind w:right="0"/>
        <w:jc w:val="left"/>
        <w:rPr>
          <w:outline w:val="0"/>
          <w:color w:val="0000ff"/>
          <w:sz w:val="18"/>
          <w:szCs w:val="18"/>
          <w:rtl w:val="0"/>
          <w:lang w:val="en-US"/>
          <w14:textFill>
            <w14:solidFill>
              <w14:srgbClr w14:val="0000FF"/>
            </w14:solidFill>
          </w14:textFill>
        </w:rPr>
      </w:pPr>
      <w:r>
        <w:rPr>
          <w:rStyle w:val="None"/>
          <w:rFonts w:ascii="Courier New" w:hAnsi="Courier New"/>
          <w:outline w:val="0"/>
          <w:color w:val="0000ff"/>
          <w:sz w:val="18"/>
          <w:szCs w:val="18"/>
          <w:u w:color="0000ff"/>
          <w:rtl w:val="0"/>
          <w:lang w:val="en-US"/>
          <w14:textFill>
            <w14:solidFill>
              <w14:srgbClr w14:val="0000FF"/>
            </w14:solidFill>
          </w14:textFill>
        </w:rPr>
        <w:t xml:space="preserve">          properties:</w:t>
      </w:r>
    </w:p>
    <w:p>
      <w:pPr>
        <w:pStyle w:val="Body"/>
        <w:numPr>
          <w:ilvl w:val="2"/>
          <w:numId w:val="75"/>
        </w:numPr>
        <w:bidi w:val="0"/>
        <w:ind w:right="0"/>
        <w:jc w:val="left"/>
        <w:rPr>
          <w:outline w:val="0"/>
          <w:color w:val="0000ff"/>
          <w:sz w:val="18"/>
          <w:szCs w:val="18"/>
          <w:rtl w:val="0"/>
          <w:lang w:val="de-DE"/>
          <w14:textFill>
            <w14:solidFill>
              <w14:srgbClr w14:val="0000FF"/>
            </w14:solidFill>
          </w14:textFill>
        </w:rPr>
      </w:pPr>
      <w:r>
        <w:rPr>
          <w:rStyle w:val="None"/>
          <w:rFonts w:ascii="Courier New" w:hAnsi="Courier New"/>
          <w:outline w:val="0"/>
          <w:color w:val="0000ff"/>
          <w:sz w:val="18"/>
          <w:szCs w:val="18"/>
          <w:u w:color="0000ff"/>
          <w:rtl w:val="0"/>
          <w:lang w:val="de-DE"/>
          <w14:textFill>
            <w14:solidFill>
              <w14:srgbClr w14:val="0000FF"/>
            </w14:solidFill>
          </w14:textFill>
        </w:rPr>
        <w:t xml:space="preserve">            alliaid: _Guild_id #bigint</w:t>
      </w:r>
    </w:p>
    <w:p>
      <w:pPr>
        <w:pStyle w:val="Body"/>
        <w:numPr>
          <w:ilvl w:val="2"/>
          <w:numId w:val="75"/>
        </w:numPr>
        <w:bidi w:val="0"/>
        <w:ind w:right="0"/>
        <w:jc w:val="left"/>
        <w:rPr>
          <w:outline w:val="0"/>
          <w:color w:val="0000ff"/>
          <w:sz w:val="18"/>
          <w:szCs w:val="18"/>
          <w:rtl w:val="0"/>
          <w:lang w:val="de-DE"/>
          <w14:textFill>
            <w14:solidFill>
              <w14:srgbClr w14:val="0000FF"/>
            </w14:solidFill>
          </w14:textFill>
        </w:rPr>
      </w:pPr>
      <w:r>
        <w:rPr>
          <w:rStyle w:val="None"/>
          <w:rFonts w:ascii="Courier New" w:hAnsi="Courier New"/>
          <w:outline w:val="0"/>
          <w:color w:val="0000ff"/>
          <w:sz w:val="18"/>
          <w:szCs w:val="18"/>
          <w:u w:color="0000ff"/>
          <w:rtl w:val="0"/>
          <w:lang w:val="de-DE"/>
          <w14:textFill>
            <w14:solidFill>
              <w14:srgbClr w14:val="0000FF"/>
            </w14:solidFill>
          </w14:textFill>
        </w:rPr>
        <w:t xml:space="preserve">            allianame: _Guild_name #varchar</w:t>
      </w:r>
    </w:p>
    <w:p>
      <w:pPr>
        <w:pStyle w:val="Body"/>
        <w:numPr>
          <w:ilvl w:val="2"/>
          <w:numId w:val="75"/>
        </w:numPr>
        <w:bidi w:val="0"/>
        <w:ind w:right="0"/>
        <w:jc w:val="left"/>
        <w:rPr>
          <w:outline w:val="0"/>
          <w:color w:val="0000ff"/>
          <w:sz w:val="18"/>
          <w:szCs w:val="18"/>
          <w:rtl w:val="0"/>
          <w14:textFill>
            <w14:solidFill>
              <w14:srgbClr w14:val="0000FF"/>
            </w14:solidFill>
          </w14:textFill>
        </w:rPr>
      </w:pPr>
      <w:r>
        <w:rPr>
          <w:rStyle w:val="None"/>
          <w:rFonts w:ascii="Courier New" w:hAnsi="Courier New"/>
          <w:outline w:val="0"/>
          <w:color w:val="0000ff"/>
          <w:sz w:val="18"/>
          <w:szCs w:val="18"/>
          <w:u w:color="0000ff"/>
          <w:rtl w:val="0"/>
          <w14:textFill>
            <w14:solidFill>
              <w14:srgbClr w14:val="0000FF"/>
            </w14:solidFill>
          </w14:textFill>
        </w:rPr>
        <w:t xml:space="preserve">            control_time: _control_time #bigint uint32</w:t>
      </w:r>
    </w:p>
    <w:p>
      <w:pPr>
        <w:pStyle w:val="Body"/>
        <w:numPr>
          <w:ilvl w:val="2"/>
          <w:numId w:val="75"/>
        </w:numPr>
        <w:bidi w:val="0"/>
        <w:ind w:right="0"/>
        <w:jc w:val="left"/>
        <w:rPr>
          <w:outline w:val="0"/>
          <w:color w:val="0000ff"/>
          <w:sz w:val="18"/>
          <w:szCs w:val="18"/>
          <w:rtl w:val="0"/>
          <w14:textFill>
            <w14:solidFill>
              <w14:srgbClr w14:val="0000FF"/>
            </w14:solidFill>
          </w14:textFill>
        </w:rPr>
      </w:pPr>
      <w:r>
        <w:rPr>
          <w:rStyle w:val="None"/>
          <w:rFonts w:ascii="Courier New" w:hAnsi="Courier New"/>
          <w:outline w:val="0"/>
          <w:color w:val="0000ff"/>
          <w:sz w:val="18"/>
          <w:szCs w:val="18"/>
          <w:u w:color="0000ff"/>
          <w:rtl w:val="0"/>
          <w14:textFill>
            <w14:solidFill>
              <w14:srgbClr w14:val="0000FF"/>
            </w14:solidFill>
          </w14:textFill>
        </w:rPr>
        <w:t xml:space="preserve">            curprov: _kingdom #int</w:t>
      </w:r>
    </w:p>
    <w:p>
      <w:pPr>
        <w:pStyle w:val="Body"/>
        <w:numPr>
          <w:ilvl w:val="2"/>
          <w:numId w:val="75"/>
        </w:numPr>
        <w:bidi w:val="0"/>
        <w:ind w:right="0"/>
        <w:jc w:val="left"/>
        <w:rPr>
          <w:outline w:val="0"/>
          <w:color w:val="0000ff"/>
          <w:sz w:val="18"/>
          <w:szCs w:val="18"/>
          <w:rtl w:val="0"/>
          <w14:textFill>
            <w14:solidFill>
              <w14:srgbClr w14:val="0000FF"/>
            </w14:solidFill>
          </w14:textFill>
        </w:rPr>
      </w:pPr>
      <w:r>
        <w:rPr>
          <w:rStyle w:val="None"/>
          <w:rFonts w:ascii="Courier New" w:hAnsi="Courier New"/>
          <w:outline w:val="0"/>
          <w:color w:val="0000ff"/>
          <w:sz w:val="18"/>
          <w:szCs w:val="18"/>
          <w:u w:color="0000ff"/>
          <w:rtl w:val="0"/>
          <w14:textFill>
            <w14:solidFill>
              <w14:srgbClr w14:val="0000FF"/>
            </w14:solidFill>
          </w14:textFill>
        </w:rPr>
        <w:t xml:space="preserve">            end_time: _end_time #bigint uint32</w:t>
      </w:r>
    </w:p>
    <w:p>
      <w:pPr>
        <w:pStyle w:val="Body"/>
        <w:numPr>
          <w:ilvl w:val="2"/>
          <w:numId w:val="75"/>
        </w:numPr>
        <w:bidi w:val="0"/>
        <w:ind w:right="0"/>
        <w:jc w:val="left"/>
        <w:rPr>
          <w:outline w:val="0"/>
          <w:color w:val="0000ff"/>
          <w:sz w:val="18"/>
          <w:szCs w:val="18"/>
          <w:rtl w:val="0"/>
          <w:lang w:val="en-US"/>
          <w14:textFill>
            <w14:solidFill>
              <w14:srgbClr w14:val="0000FF"/>
            </w14:solidFill>
          </w14:textFill>
        </w:rPr>
      </w:pPr>
      <w:r>
        <w:rPr>
          <w:rStyle w:val="None"/>
          <w:rFonts w:ascii="Courier New" w:hAnsi="Courier New"/>
          <w:outline w:val="0"/>
          <w:color w:val="0000ff"/>
          <w:sz w:val="18"/>
          <w:szCs w:val="18"/>
          <w:u w:color="0000ff"/>
          <w:rtl w:val="0"/>
          <w:lang w:val="en-US"/>
          <w14:textFill>
            <w14:solidFill>
              <w14:srgbClr w14:val="0000FF"/>
            </w14:solidFill>
          </w14:textFill>
        </w:rPr>
        <w:t xml:space="preserve">            homeprov: _home_province_id #int</w:t>
      </w:r>
    </w:p>
    <w:p>
      <w:pPr>
        <w:pStyle w:val="Body"/>
        <w:numPr>
          <w:ilvl w:val="2"/>
          <w:numId w:val="75"/>
        </w:numPr>
        <w:bidi w:val="0"/>
        <w:ind w:right="0"/>
        <w:jc w:val="left"/>
        <w:rPr>
          <w:outline w:val="0"/>
          <w:color w:val="0000ff"/>
          <w:sz w:val="18"/>
          <w:szCs w:val="18"/>
          <w:rtl w:val="0"/>
          <w:lang w:val="en-US"/>
          <w14:textFill>
            <w14:solidFill>
              <w14:srgbClr w14:val="0000FF"/>
            </w14:solidFill>
          </w14:textFill>
        </w:rPr>
      </w:pPr>
      <w:r>
        <w:rPr>
          <w:rStyle w:val="None"/>
          <w:rFonts w:ascii="Courier New" w:hAnsi="Courier New"/>
          <w:outline w:val="0"/>
          <w:color w:val="0000ff"/>
          <w:sz w:val="18"/>
          <w:szCs w:val="18"/>
          <w:u w:color="0000ff"/>
          <w:rtl w:val="0"/>
          <w:lang w:val="en-US"/>
          <w14:textFill>
            <w14:solidFill>
              <w14:srgbClr w14:val="0000FF"/>
            </w14:solidFill>
          </w14:textFill>
        </w:rPr>
        <w:t xml:space="preserve">            next_user_id: _next_user_id #bigint</w:t>
      </w:r>
    </w:p>
    <w:p>
      <w:pPr>
        <w:pStyle w:val="Body"/>
        <w:numPr>
          <w:ilvl w:val="2"/>
          <w:numId w:val="75"/>
        </w:numPr>
        <w:bidi w:val="0"/>
        <w:ind w:right="0"/>
        <w:jc w:val="left"/>
        <w:rPr>
          <w:outline w:val="0"/>
          <w:color w:val="0000ff"/>
          <w:sz w:val="18"/>
          <w:szCs w:val="18"/>
          <w:rtl w:val="0"/>
          <w:lang w:val="en-US"/>
          <w14:textFill>
            <w14:solidFill>
              <w14:srgbClr w14:val="0000FF"/>
            </w14:solidFill>
          </w14:textFill>
        </w:rPr>
      </w:pPr>
      <w:r>
        <w:rPr>
          <w:rStyle w:val="None"/>
          <w:rFonts w:ascii="Courier New" w:hAnsi="Courier New"/>
          <w:outline w:val="0"/>
          <w:color w:val="0000ff"/>
          <w:sz w:val="18"/>
          <w:szCs w:val="18"/>
          <w:u w:color="0000ff"/>
          <w:rtl w:val="0"/>
          <w:lang w:val="en-US"/>
          <w14:textFill>
            <w14:solidFill>
              <w14:srgbClr w14:val="0000FF"/>
            </w14:solidFill>
          </w14:textFill>
        </w:rPr>
        <w:t xml:space="preserve">            prev_user_id: _user_id #bigint</w:t>
      </w:r>
    </w:p>
    <w:p>
      <w:pPr>
        <w:pStyle w:val="Body"/>
        <w:numPr>
          <w:ilvl w:val="2"/>
          <w:numId w:val="75"/>
        </w:numPr>
        <w:bidi w:val="0"/>
        <w:spacing w:after="60" w:line="360" w:lineRule="auto"/>
        <w:ind w:right="0"/>
        <w:jc w:val="left"/>
        <w:rPr>
          <w:outline w:val="0"/>
          <w:color w:val="0000ff"/>
          <w:sz w:val="18"/>
          <w:szCs w:val="18"/>
          <w:rtl w:val="0"/>
          <w14:textFill>
            <w14:solidFill>
              <w14:srgbClr w14:val="0000FF"/>
            </w14:solidFill>
          </w14:textFill>
        </w:rPr>
      </w:pPr>
      <w:r>
        <w:rPr>
          <w:rStyle w:val="None"/>
          <w:rFonts w:ascii="Courier New" w:hAnsi="Courier New"/>
          <w:outline w:val="0"/>
          <w:color w:val="0000ff"/>
          <w:sz w:val="18"/>
          <w:szCs w:val="18"/>
          <w:u w:color="0000ff"/>
          <w:rtl w:val="0"/>
          <w14:textFill>
            <w14:solidFill>
              <w14:srgbClr w14:val="0000FF"/>
            </w14:solidFill>
          </w14:textFill>
        </w:rPr>
        <w:t xml:space="preserve">            start_time: _start_time #bigint uint32</w:t>
      </w:r>
    </w:p>
    <w:p>
      <w:pPr>
        <w:pStyle w:val="Body"/>
        <w:spacing w:before="60" w:after="60" w:line="360" w:lineRule="auto"/>
        <w:rPr>
          <w:rStyle w:val="None"/>
          <w:rFonts w:ascii="Courier New" w:cs="Courier New" w:hAnsi="Courier New" w:eastAsia="Courier New"/>
          <w:outline w:val="0"/>
          <w:color w:val="0000ff"/>
          <w:sz w:val="18"/>
          <w:szCs w:val="18"/>
          <w:u w:color="0000ff"/>
          <w14:textFill>
            <w14:solidFill>
              <w14:srgbClr w14:val="0000FF"/>
            </w14:solidFill>
          </w14:textFill>
        </w:rPr>
      </w:pPr>
    </w:p>
    <w:p>
      <w:pPr>
        <w:pStyle w:val="Heading 2"/>
      </w:pPr>
      <w:bookmarkStart w:name="_Toc44" w:id="90"/>
      <w:bookmarkStart w:name="_slhnek7y2gs" w:id="91"/>
      <w:bookmarkEnd w:id="91"/>
      <w:r>
        <w:rPr>
          <w:rStyle w:val="None"/>
          <w:rFonts w:cs="Arial Unicode MS" w:eastAsia="Arial Unicode MS"/>
          <w:rtl w:val="0"/>
        </w:rPr>
        <w:t>P</w:t>
      </w:r>
      <w:r>
        <w:rPr>
          <w:rStyle w:val="None"/>
          <w:rFonts w:cs="Arial Unicode MS" w:eastAsia="Arial Unicode MS"/>
          <w:rtl w:val="0"/>
          <w:lang w:val="en-US"/>
        </w:rPr>
        <w:t>erformance</w:t>
      </w:r>
      <w:bookmarkEnd w:id="90"/>
    </w:p>
    <w:p>
      <w:pPr>
        <w:pStyle w:val="Body"/>
        <w:numPr>
          <w:ilvl w:val="0"/>
          <w:numId w:val="77"/>
        </w:numPr>
        <w:rPr>
          <w:lang w:val="en-US"/>
        </w:rPr>
      </w:pPr>
      <w:r>
        <w:rPr>
          <w:rStyle w:val="None"/>
          <w:rtl w:val="0"/>
          <w:lang w:val="en-US"/>
        </w:rPr>
        <w:t>Combat needs to be smooth even with many participants.</w:t>
      </w:r>
    </w:p>
    <w:p>
      <w:pPr>
        <w:pStyle w:val="Heading 2"/>
      </w:pPr>
      <w:bookmarkStart w:name="_Toc45" w:id="92"/>
      <w:bookmarkStart w:name="_k7i2fyttwc16" w:id="93"/>
      <w:bookmarkEnd w:id="93"/>
      <w:r>
        <w:rPr>
          <w:rStyle w:val="None"/>
          <w:rFonts w:cs="Arial Unicode MS" w:eastAsia="Arial Unicode MS"/>
          <w:rtl w:val="0"/>
        </w:rPr>
        <w:t>A</w:t>
      </w:r>
      <w:r>
        <w:rPr>
          <w:rStyle w:val="None"/>
          <w:rFonts w:cs="Arial Unicode MS" w:eastAsia="Arial Unicode MS"/>
          <w:rtl w:val="0"/>
        </w:rPr>
        <w:t>rt</w:t>
      </w:r>
      <w:bookmarkEnd w:id="92"/>
    </w:p>
    <w:p>
      <w:pPr>
        <w:pStyle w:val="Body"/>
        <w:numPr>
          <w:ilvl w:val="0"/>
          <w:numId w:val="79"/>
        </w:numPr>
        <w:rPr>
          <w:lang w:val="en-US"/>
        </w:rPr>
      </w:pPr>
      <w:r>
        <w:rPr>
          <w:rStyle w:val="None"/>
          <w:rtl w:val="0"/>
          <w:lang w:val="en-US"/>
        </w:rPr>
        <w:t>Document for art states of each wonder type from Main to Medium to Mini</w:t>
      </w:r>
    </w:p>
    <w:p>
      <w:pPr>
        <w:pStyle w:val="Body"/>
        <w:numPr>
          <w:ilvl w:val="1"/>
          <w:numId w:val="79"/>
        </w:numPr>
        <w:bidi w:val="0"/>
        <w:ind w:right="0"/>
        <w:jc w:val="left"/>
        <w:rPr>
          <w:rtl w:val="0"/>
        </w:rPr>
      </w:pPr>
      <w:r>
        <w:rPr>
          <w:rStyle w:val="Hyperlink.0"/>
        </w:rPr>
        <w:fldChar w:fldCharType="begin" w:fldLock="0"/>
      </w:r>
      <w:r>
        <w:rPr>
          <w:rStyle w:val="Hyperlink.0"/>
        </w:rPr>
        <w:instrText xml:space="preserve"> HYPERLINK "https://docs.google.com/presentation/d/1qrp1f-ApyCK0qHqOlmnA6jIBqdFUC8at9kXBqfZHvgo/edit%23slide=id.g7bc6b57097_0_237"</w:instrText>
      </w:r>
      <w:r>
        <w:rPr>
          <w:rStyle w:val="Hyperlink.0"/>
        </w:rPr>
        <w:fldChar w:fldCharType="separate" w:fldLock="0"/>
      </w:r>
      <w:r>
        <w:rPr>
          <w:rStyle w:val="Hyperlink.0"/>
          <w:rtl w:val="0"/>
          <w:lang w:val="en-US"/>
        </w:rPr>
        <w:t>https://docs.google.com/presentation/d/1qrp1f-ApyCK0qHqOlmnA6jIBqdFUC8at9kXBqfZHvgo/edit#slide=id.g7bc6b57097_0_237</w:t>
      </w:r>
      <w:r>
        <w:rPr/>
        <w:fldChar w:fldCharType="end" w:fldLock="0"/>
      </w:r>
      <w:r>
        <w:rPr>
          <w:rStyle w:val="None"/>
          <w:rtl w:val="0"/>
        </w:rPr>
        <w:t xml:space="preserve"> </w:t>
      </w:r>
    </w:p>
    <w:p>
      <w:pPr>
        <w:pStyle w:val="Body"/>
        <w:numPr>
          <w:ilvl w:val="0"/>
          <w:numId w:val="79"/>
        </w:numPr>
        <w:bidi w:val="0"/>
        <w:ind w:right="0"/>
        <w:jc w:val="left"/>
        <w:rPr>
          <w:rtl w:val="0"/>
          <w:lang w:val="en-US"/>
        </w:rPr>
      </w:pPr>
      <w:r>
        <w:rPr>
          <w:rStyle w:val="None"/>
          <w:rtl w:val="0"/>
          <w:lang w:val="en-US"/>
        </w:rPr>
        <w:t>Icons Needed for rewards:</w:t>
      </w:r>
    </w:p>
    <w:p>
      <w:pPr>
        <w:pStyle w:val="Body"/>
        <w:numPr>
          <w:ilvl w:val="1"/>
          <w:numId w:val="79"/>
        </w:numPr>
        <w:bidi w:val="0"/>
        <w:ind w:right="0"/>
        <w:jc w:val="left"/>
        <w:rPr>
          <w:rtl w:val="0"/>
          <w:lang w:val="en-US"/>
        </w:rPr>
      </w:pPr>
      <w:r>
        <w:rPr>
          <w:rStyle w:val="None"/>
          <w:rtl w:val="0"/>
          <w:lang w:val="en-US"/>
        </w:rPr>
        <w:t>Custom Chests/MCs:</w:t>
      </w:r>
    </w:p>
    <w:p>
      <w:pPr>
        <w:pStyle w:val="Body"/>
        <w:numPr>
          <w:ilvl w:val="2"/>
          <w:numId w:val="79"/>
        </w:numPr>
        <w:bidi w:val="0"/>
        <w:ind w:right="0"/>
        <w:jc w:val="left"/>
        <w:rPr>
          <w:outline w:val="0"/>
          <w:color w:val="1a1d21"/>
          <w:rtl w:val="0"/>
          <w:lang w:val="es-ES_tradnl"/>
          <w14:textFill>
            <w14:solidFill>
              <w14:srgbClr w14:val="1A1D21"/>
            </w14:solidFill>
          </w14:textFill>
        </w:rPr>
      </w:pPr>
      <w:r>
        <w:rPr>
          <w:rStyle w:val="None"/>
          <w:outline w:val="0"/>
          <w:color w:val="1a1d21"/>
          <w:u w:color="1a1d21"/>
          <w:shd w:val="clear" w:color="auto" w:fill="ffffff"/>
          <w:rtl w:val="0"/>
          <w:lang w:val="es-ES_tradnl"/>
          <w14:textFill>
            <w14:solidFill>
              <w14:srgbClr w14:val="1A1D21"/>
            </w14:solidFill>
          </w14:textFill>
        </w:rPr>
        <w:t>Conqueror</w:t>
      </w:r>
      <w:r>
        <w:rPr>
          <w:rStyle w:val="None"/>
          <w:outline w:val="0"/>
          <w:color w:val="1a1d21"/>
          <w:u w:color="1a1d21"/>
          <w:shd w:val="clear" w:color="auto" w:fill="ffffff"/>
          <w:rtl w:val="1"/>
          <w14:textFill>
            <w14:solidFill>
              <w14:srgbClr w14:val="1A1D21"/>
            </w14:solidFill>
          </w14:textFill>
        </w:rPr>
        <w:t>’</w:t>
      </w:r>
      <w:r>
        <w:rPr>
          <w:rStyle w:val="None"/>
          <w:outline w:val="0"/>
          <w:color w:val="1a1d21"/>
          <w:u w:color="1a1d21"/>
          <w:shd w:val="clear" w:color="auto" w:fill="ffffff"/>
          <w:rtl w:val="0"/>
          <w:lang w:val="en-US"/>
          <w14:textFill>
            <w14:solidFill>
              <w14:srgbClr w14:val="1A1D21"/>
            </w14:solidFill>
          </w14:textFill>
        </w:rPr>
        <w:t>s Chest</w:t>
      </w:r>
    </w:p>
    <w:p>
      <w:pPr>
        <w:pStyle w:val="Body"/>
        <w:numPr>
          <w:ilvl w:val="2"/>
          <w:numId w:val="79"/>
        </w:numPr>
        <w:bidi w:val="0"/>
        <w:ind w:right="0"/>
        <w:jc w:val="left"/>
        <w:rPr>
          <w:outline w:val="0"/>
          <w:color w:val="1a1d21"/>
          <w:rtl w:val="0"/>
          <w:lang w:val="pt-PT"/>
          <w14:textFill>
            <w14:solidFill>
              <w14:srgbClr w14:val="1A1D21"/>
            </w14:solidFill>
          </w14:textFill>
        </w:rPr>
      </w:pPr>
      <w:r>
        <w:rPr>
          <w:rStyle w:val="None"/>
          <w:outline w:val="0"/>
          <w:color w:val="1a1d21"/>
          <w:u w:color="1a1d21"/>
          <w:shd w:val="clear" w:color="auto" w:fill="ffffff"/>
          <w:rtl w:val="0"/>
          <w:lang w:val="pt-PT"/>
          <w14:textFill>
            <w14:solidFill>
              <w14:srgbClr w14:val="1A1D21"/>
            </w14:solidFill>
          </w14:textFill>
        </w:rPr>
        <w:t>Defender</w:t>
      </w:r>
      <w:r>
        <w:rPr>
          <w:rStyle w:val="None"/>
          <w:outline w:val="0"/>
          <w:color w:val="1a1d21"/>
          <w:u w:color="1a1d21"/>
          <w:shd w:val="clear" w:color="auto" w:fill="ffffff"/>
          <w:rtl w:val="1"/>
          <w14:textFill>
            <w14:solidFill>
              <w14:srgbClr w14:val="1A1D21"/>
            </w14:solidFill>
          </w14:textFill>
        </w:rPr>
        <w:t>’</w:t>
      </w:r>
      <w:r>
        <w:rPr>
          <w:rStyle w:val="None"/>
          <w:outline w:val="0"/>
          <w:color w:val="1a1d21"/>
          <w:u w:color="1a1d21"/>
          <w:shd w:val="clear" w:color="auto" w:fill="ffffff"/>
          <w:rtl w:val="0"/>
          <w:lang w:val="en-US"/>
          <w14:textFill>
            <w14:solidFill>
              <w14:srgbClr w14:val="1A1D21"/>
            </w14:solidFill>
          </w14:textFill>
        </w:rPr>
        <w:t>s Chest</w:t>
      </w:r>
    </w:p>
    <w:p>
      <w:pPr>
        <w:pStyle w:val="Body"/>
        <w:numPr>
          <w:ilvl w:val="2"/>
          <w:numId w:val="79"/>
        </w:numPr>
        <w:bidi w:val="0"/>
        <w:ind w:right="0"/>
        <w:jc w:val="left"/>
        <w:rPr>
          <w:outline w:val="0"/>
          <w:color w:val="1a1d21"/>
          <w:rtl w:val="0"/>
          <w:lang w:val="en-US"/>
          <w14:textFill>
            <w14:solidFill>
              <w14:srgbClr w14:val="1A1D21"/>
            </w14:solidFill>
          </w14:textFill>
        </w:rPr>
      </w:pPr>
      <w:r>
        <w:rPr>
          <w:rStyle w:val="None"/>
          <w:outline w:val="0"/>
          <w:color w:val="1a1d21"/>
          <w:u w:color="1a1d21"/>
          <w:shd w:val="clear" w:color="auto" w:fill="ffffff"/>
          <w:rtl w:val="0"/>
          <w:lang w:val="en-US"/>
          <w14:textFill>
            <w14:solidFill>
              <w14:srgbClr w14:val="1A1D21"/>
            </w14:solidFill>
          </w14:textFill>
        </w:rPr>
        <w:t>Honor Chest</w:t>
      </w:r>
    </w:p>
    <w:p>
      <w:pPr>
        <w:pStyle w:val="Body"/>
        <w:numPr>
          <w:ilvl w:val="2"/>
          <w:numId w:val="79"/>
        </w:numPr>
        <w:bidi w:val="0"/>
        <w:ind w:right="0"/>
        <w:jc w:val="left"/>
        <w:rPr>
          <w:outline w:val="0"/>
          <w:color w:val="1a1d21"/>
          <w:rtl w:val="0"/>
          <w:lang w:val="es-ES_tradnl"/>
          <w14:textFill>
            <w14:solidFill>
              <w14:srgbClr w14:val="1A1D21"/>
            </w14:solidFill>
          </w14:textFill>
        </w:rPr>
      </w:pPr>
      <w:r>
        <w:rPr>
          <w:rStyle w:val="None"/>
          <w:outline w:val="0"/>
          <w:color w:val="1a1d21"/>
          <w:u w:color="1a1d21"/>
          <w:shd w:val="clear" w:color="auto" w:fill="ffffff"/>
          <w:rtl w:val="0"/>
          <w:lang w:val="es-ES_tradnl"/>
          <w14:textFill>
            <w14:solidFill>
              <w14:srgbClr w14:val="1A1D21"/>
            </w14:solidFill>
          </w14:textFill>
        </w:rPr>
        <w:t>Control Chest</w:t>
      </w:r>
    </w:p>
    <w:p>
      <w:pPr>
        <w:pStyle w:val="Body"/>
        <w:numPr>
          <w:ilvl w:val="1"/>
          <w:numId w:val="79"/>
        </w:numPr>
        <w:bidi w:val="0"/>
        <w:ind w:right="0"/>
        <w:jc w:val="left"/>
        <w:rPr>
          <w:outline w:val="0"/>
          <w:color w:val="1a1d21"/>
          <w:rtl w:val="0"/>
          <w:lang w:val="en-US"/>
          <w14:textFill>
            <w14:solidFill>
              <w14:srgbClr w14:val="1A1D21"/>
            </w14:solidFill>
          </w14:textFill>
        </w:rPr>
      </w:pPr>
      <w:r>
        <w:rPr>
          <w:rStyle w:val="None"/>
          <w:outline w:val="0"/>
          <w:color w:val="1a1d21"/>
          <w:u w:color="1a1d21"/>
          <w:shd w:val="clear" w:color="auto" w:fill="ffffff"/>
          <w:rtl w:val="0"/>
          <w:lang w:val="en-US"/>
          <w14:textFill>
            <w14:solidFill>
              <w14:srgbClr w14:val="1A1D21"/>
            </w14:solidFill>
          </w14:textFill>
        </w:rPr>
        <w:t>Custom Adornments:</w:t>
      </w:r>
    </w:p>
    <w:p>
      <w:pPr>
        <w:pStyle w:val="Body"/>
        <w:numPr>
          <w:ilvl w:val="2"/>
          <w:numId w:val="79"/>
        </w:numPr>
        <w:bidi w:val="0"/>
        <w:ind w:right="0"/>
        <w:jc w:val="left"/>
        <w:rPr>
          <w:outline w:val="0"/>
          <w:color w:val="1a1d21"/>
          <w:rtl w:val="0"/>
          <w:lang w:val="en-US"/>
          <w14:textFill>
            <w14:solidFill>
              <w14:srgbClr w14:val="1A1D21"/>
            </w14:solidFill>
          </w14:textFill>
        </w:rPr>
      </w:pPr>
      <w:r>
        <w:rPr>
          <w:rStyle w:val="None"/>
          <w:outline w:val="0"/>
          <w:color w:val="1a1d21"/>
          <w:u w:color="1a1d21"/>
          <w:shd w:val="clear" w:color="auto" w:fill="ffffff"/>
          <w:rtl w:val="0"/>
          <w:lang w:val="en-US"/>
          <w14:textFill>
            <w14:solidFill>
              <w14:srgbClr w14:val="1A1D21"/>
            </w14:solidFill>
          </w14:textFill>
        </w:rPr>
        <w:t>Knight Frame</w:t>
      </w:r>
    </w:p>
    <w:p>
      <w:pPr>
        <w:pStyle w:val="Body"/>
        <w:numPr>
          <w:ilvl w:val="2"/>
          <w:numId w:val="79"/>
        </w:numPr>
        <w:bidi w:val="0"/>
        <w:ind w:right="0"/>
        <w:jc w:val="left"/>
        <w:rPr>
          <w:outline w:val="0"/>
          <w:color w:val="1a1d21"/>
          <w:rtl w:val="0"/>
          <w:lang w:val="en-US"/>
          <w14:textFill>
            <w14:solidFill>
              <w14:srgbClr w14:val="1A1D21"/>
            </w14:solidFill>
          </w14:textFill>
        </w:rPr>
      </w:pPr>
      <w:r>
        <w:rPr>
          <w:rStyle w:val="None"/>
          <w:outline w:val="0"/>
          <w:color w:val="1a1d21"/>
          <w:u w:color="1a1d21"/>
          <w:shd w:val="clear" w:color="auto" w:fill="ffffff"/>
          <w:rtl w:val="0"/>
          <w:lang w:val="en-US"/>
          <w14:textFill>
            <w14:solidFill>
              <w14:srgbClr w14:val="1A1D21"/>
            </w14:solidFill>
          </w14:textFill>
        </w:rPr>
        <w:t>Elite Knight Frame</w:t>
      </w:r>
    </w:p>
    <w:p>
      <w:pPr>
        <w:pStyle w:val="Body"/>
        <w:numPr>
          <w:ilvl w:val="2"/>
          <w:numId w:val="79"/>
        </w:numPr>
        <w:bidi w:val="0"/>
        <w:ind w:right="0"/>
        <w:jc w:val="left"/>
        <w:rPr>
          <w:outline w:val="0"/>
          <w:color w:val="1a1d21"/>
          <w:rtl w:val="0"/>
          <w:lang w:val="en-US"/>
          <w14:textFill>
            <w14:solidFill>
              <w14:srgbClr w14:val="1A1D21"/>
            </w14:solidFill>
          </w14:textFill>
        </w:rPr>
      </w:pPr>
      <w:r>
        <w:rPr>
          <w:rStyle w:val="None"/>
          <w:outline w:val="0"/>
          <w:color w:val="1a1d21"/>
          <w:u w:color="1a1d21"/>
          <w:shd w:val="clear" w:color="auto" w:fill="ffffff"/>
          <w:rtl w:val="0"/>
          <w:lang w:val="en-US"/>
          <w14:textFill>
            <w14:solidFill>
              <w14:srgbClr w14:val="1A1D21"/>
            </w14:solidFill>
          </w14:textFill>
        </w:rPr>
        <w:t>Epic Knight Frame</w:t>
      </w:r>
    </w:p>
    <w:p>
      <w:pPr>
        <w:pStyle w:val="Body"/>
        <w:numPr>
          <w:ilvl w:val="0"/>
          <w:numId w:val="79"/>
        </w:numPr>
        <w:bidi w:val="0"/>
        <w:ind w:right="0"/>
        <w:jc w:val="left"/>
        <w:rPr>
          <w:outline w:val="0"/>
          <w:color w:val="1a1d21"/>
          <w:rtl w:val="0"/>
          <w:lang w:val="de-DE"/>
          <w14:textFill>
            <w14:solidFill>
              <w14:srgbClr w14:val="1A1D21"/>
            </w14:solidFill>
          </w14:textFill>
        </w:rPr>
      </w:pPr>
      <w:r>
        <w:rPr>
          <w:rStyle w:val="None"/>
          <w:outline w:val="0"/>
          <w:color w:val="1a1d21"/>
          <w:u w:color="1a1d21"/>
          <w:shd w:val="clear" w:color="auto" w:fill="ffffff"/>
          <w:rtl w:val="0"/>
          <w:lang w:val="de-DE"/>
          <w14:textFill>
            <w14:solidFill>
              <w14:srgbClr w14:val="1A1D21"/>
            </w14:solidFill>
          </w14:textFill>
        </w:rPr>
        <w:t>PVE Banner Art</w:t>
      </w:r>
    </w:p>
    <w:p>
      <w:pPr>
        <w:pStyle w:val="Body"/>
        <w:numPr>
          <w:ilvl w:val="1"/>
          <w:numId w:val="79"/>
        </w:numPr>
        <w:bidi w:val="0"/>
        <w:ind w:right="0"/>
        <w:jc w:val="left"/>
        <w:rPr>
          <w:outline w:val="0"/>
          <w:color w:val="1a1d21"/>
          <w:rtl w:val="0"/>
          <w:lang w:val="en-US"/>
          <w14:textFill>
            <w14:solidFill>
              <w14:srgbClr w14:val="1A1D21"/>
            </w14:solidFill>
          </w14:textFill>
        </w:rPr>
      </w:pPr>
      <w:r>
        <w:rPr>
          <w:rStyle w:val="None"/>
          <w:outline w:val="0"/>
          <w:color w:val="1a1d21"/>
          <w:u w:color="1a1d21"/>
          <w:shd w:val="clear" w:color="auto" w:fill="ffffff"/>
          <w:rtl w:val="0"/>
          <w:lang w:val="en-US"/>
          <w14:textFill>
            <w14:solidFill>
              <w14:srgbClr w14:val="1A1D21"/>
            </w14:solidFill>
          </w14:textFill>
        </w:rPr>
        <w:t>Minor Stronghold</w:t>
      </w:r>
    </w:p>
    <w:p>
      <w:pPr>
        <w:pStyle w:val="Body"/>
        <w:numPr>
          <w:ilvl w:val="1"/>
          <w:numId w:val="79"/>
        </w:numPr>
        <w:bidi w:val="0"/>
        <w:ind w:right="0"/>
        <w:jc w:val="left"/>
        <w:rPr>
          <w:outline w:val="0"/>
          <w:color w:val="1a1d21"/>
          <w:rtl w:val="0"/>
          <w:lang w:val="en-US"/>
          <w14:textFill>
            <w14:solidFill>
              <w14:srgbClr w14:val="1A1D21"/>
            </w14:solidFill>
          </w14:textFill>
        </w:rPr>
      </w:pPr>
      <w:r>
        <w:rPr>
          <w:rStyle w:val="None"/>
          <w:outline w:val="0"/>
          <w:color w:val="1a1d21"/>
          <w:u w:color="1a1d21"/>
          <w:shd w:val="clear" w:color="auto" w:fill="ffffff"/>
          <w:rtl w:val="0"/>
          <w:lang w:val="en-US"/>
          <w14:textFill>
            <w14:solidFill>
              <w14:srgbClr w14:val="1A1D21"/>
            </w14:solidFill>
          </w14:textFill>
        </w:rPr>
        <w:t>Major Stronghold</w:t>
      </w:r>
    </w:p>
    <w:p>
      <w:pPr>
        <w:pStyle w:val="Body"/>
        <w:numPr>
          <w:ilvl w:val="0"/>
          <w:numId w:val="79"/>
        </w:numPr>
        <w:bidi w:val="0"/>
        <w:ind w:right="0"/>
        <w:jc w:val="left"/>
        <w:rPr>
          <w:outline w:val="0"/>
          <w:color w:val="1a1d21"/>
          <w:rtl w:val="0"/>
          <w:lang w:val="en-US"/>
          <w14:textFill>
            <w14:solidFill>
              <w14:srgbClr w14:val="1A1D21"/>
            </w14:solidFill>
          </w14:textFill>
        </w:rPr>
      </w:pPr>
      <w:r>
        <w:rPr>
          <w:rStyle w:val="None"/>
          <w:outline w:val="0"/>
          <w:color w:val="1a1d21"/>
          <w:u w:color="1a1d21"/>
          <w:shd w:val="clear" w:color="auto" w:fill="ffffff"/>
          <w:rtl w:val="0"/>
          <w:lang w:val="en-US"/>
          <w14:textFill>
            <w14:solidFill>
              <w14:srgbClr w14:val="1A1D21"/>
            </w14:solidFill>
          </w14:textFill>
        </w:rPr>
        <w:t>PVE Models</w:t>
      </w:r>
    </w:p>
    <w:p>
      <w:pPr>
        <w:pStyle w:val="Body"/>
        <w:numPr>
          <w:ilvl w:val="1"/>
          <w:numId w:val="79"/>
        </w:numPr>
        <w:bidi w:val="0"/>
        <w:ind w:right="0"/>
        <w:jc w:val="left"/>
        <w:rPr>
          <w:outline w:val="0"/>
          <w:color w:val="1a1d21"/>
          <w:rtl w:val="0"/>
          <w:lang w:val="en-US"/>
          <w14:textFill>
            <w14:solidFill>
              <w14:srgbClr w14:val="1A1D21"/>
            </w14:solidFill>
          </w14:textFill>
        </w:rPr>
      </w:pPr>
      <w:r>
        <w:rPr>
          <w:rStyle w:val="None"/>
          <w:outline w:val="0"/>
          <w:color w:val="1a1d21"/>
          <w:u w:color="1a1d21"/>
          <w:shd w:val="clear" w:color="auto" w:fill="ffffff"/>
          <w:rtl w:val="0"/>
          <w:lang w:val="en-US"/>
          <w14:textFill>
            <w14:solidFill>
              <w14:srgbClr w14:val="1A1D21"/>
            </w14:solidFill>
          </w14:textFill>
        </w:rPr>
        <w:t>Minor Stronghold</w:t>
      </w:r>
    </w:p>
    <w:p>
      <w:pPr>
        <w:pStyle w:val="Body"/>
        <w:numPr>
          <w:ilvl w:val="1"/>
          <w:numId w:val="79"/>
        </w:numPr>
        <w:bidi w:val="0"/>
        <w:ind w:right="0"/>
        <w:jc w:val="left"/>
        <w:rPr>
          <w:outline w:val="0"/>
          <w:color w:val="1a1d21"/>
          <w:rtl w:val="0"/>
          <w:lang w:val="en-US"/>
          <w14:textFill>
            <w14:solidFill>
              <w14:srgbClr w14:val="1A1D21"/>
            </w14:solidFill>
          </w14:textFill>
        </w:rPr>
      </w:pPr>
      <w:r>
        <w:rPr>
          <w:rStyle w:val="None"/>
          <w:outline w:val="0"/>
          <w:color w:val="1a1d21"/>
          <w:u w:color="1a1d21"/>
          <w:shd w:val="clear" w:color="auto" w:fill="ffffff"/>
          <w:rtl w:val="0"/>
          <w:lang w:val="en-US"/>
          <w14:textFill>
            <w14:solidFill>
              <w14:srgbClr w14:val="1A1D21"/>
            </w14:solidFill>
          </w14:textFill>
        </w:rPr>
        <w:t>Major Stronghold</w:t>
      </w:r>
    </w:p>
    <w:p>
      <w:pPr>
        <w:pStyle w:val="Heading 2"/>
      </w:pPr>
      <w:bookmarkStart w:name="_Toc46" w:id="94"/>
      <w:bookmarkStart w:name="_swsmz2h4mey4" w:id="95"/>
      <w:bookmarkEnd w:id="95"/>
      <w:r>
        <w:rPr>
          <w:rStyle w:val="None"/>
          <w:rFonts w:cs="Arial Unicode MS" w:eastAsia="Arial Unicode MS"/>
          <w:rtl w:val="0"/>
        </w:rPr>
        <w:t>A</w:t>
      </w:r>
      <w:r>
        <w:rPr>
          <w:rStyle w:val="None"/>
          <w:rFonts w:cs="Arial Unicode MS" w:eastAsia="Arial Unicode MS"/>
          <w:rtl w:val="0"/>
        </w:rPr>
        <w:t>udio</w:t>
      </w:r>
      <w:bookmarkEnd w:id="94"/>
    </w:p>
    <w:p>
      <w:pPr>
        <w:pStyle w:val="Body"/>
        <w:numPr>
          <w:ilvl w:val="0"/>
          <w:numId w:val="81"/>
        </w:numPr>
        <w:rPr>
          <w:lang w:val="en-US"/>
        </w:rPr>
      </w:pPr>
      <w:r>
        <w:rPr>
          <w:rStyle w:val="None"/>
          <w:rtl w:val="0"/>
          <w:lang w:val="en-US"/>
        </w:rPr>
        <w:t>The audio design for the marches feature will apply here as well.</w:t>
      </w:r>
    </w:p>
    <w:p>
      <w:pPr>
        <w:pStyle w:val="Body"/>
        <w:numPr>
          <w:ilvl w:val="0"/>
          <w:numId w:val="81"/>
        </w:numPr>
        <w:bidi w:val="0"/>
        <w:ind w:right="0"/>
        <w:jc w:val="left"/>
        <w:rPr>
          <w:rtl w:val="0"/>
          <w:lang w:val="en-US"/>
        </w:rPr>
      </w:pPr>
      <w:r>
        <w:rPr>
          <w:rStyle w:val="None"/>
          <w:rtl w:val="0"/>
          <w:lang w:val="en-US"/>
        </w:rPr>
        <w:t>Custom sound for battle-begin. Fanfare, etc.</w:t>
      </w:r>
    </w:p>
    <w:p>
      <w:pPr>
        <w:pStyle w:val="Body"/>
        <w:numPr>
          <w:ilvl w:val="0"/>
          <w:numId w:val="81"/>
        </w:numPr>
        <w:bidi w:val="0"/>
        <w:ind w:right="0"/>
        <w:jc w:val="left"/>
        <w:rPr>
          <w:rtl w:val="0"/>
          <w:lang w:val="en-US"/>
        </w:rPr>
      </w:pPr>
      <w:r>
        <w:rPr>
          <w:rStyle w:val="None"/>
          <w:rtl w:val="0"/>
          <w:lang w:val="en-US"/>
        </w:rPr>
        <w:t>WBN to have localized different music/BGA in the vicinity of the Wonder.</w:t>
      </w:r>
    </w:p>
    <w:p>
      <w:pPr>
        <w:pStyle w:val="Body"/>
        <w:numPr>
          <w:ilvl w:val="0"/>
          <w:numId w:val="81"/>
        </w:numPr>
        <w:rPr>
          <w:lang w:val="en-US"/>
        </w:rPr>
      </w:pPr>
      <w:r>
        <w:rPr>
          <w:rStyle w:val="None"/>
          <w:rtl w:val="0"/>
          <w:lang w:val="en-US"/>
        </w:rPr>
        <w:t>If we want to emphasize the importance of assaulting a Wonder-class target, we could perhaps use a different, more grandiose sound when the march against that target is initiated</w:t>
      </w:r>
      <w:r>
        <w:rPr>
          <w:rStyle w:val="None"/>
          <w:rtl w:val="0"/>
        </w:rPr>
        <w:t>…</w:t>
      </w:r>
    </w:p>
    <w:p>
      <w:pPr>
        <w:pStyle w:val="Body"/>
      </w:pPr>
    </w:p>
    <w:p>
      <w:pPr>
        <w:pStyle w:val="Heading 2"/>
      </w:pPr>
      <w:bookmarkStart w:name="_Toc47" w:id="96"/>
      <w:bookmarkStart w:name="_vx98rmnjl" w:id="97"/>
      <w:bookmarkEnd w:id="97"/>
      <w:r>
        <w:rPr>
          <w:rStyle w:val="None"/>
          <w:rFonts w:cs="Arial Unicode MS" w:eastAsia="Arial Unicode MS"/>
          <w:rtl w:val="0"/>
        </w:rPr>
        <w:t>D</w:t>
      </w:r>
      <w:r>
        <w:rPr>
          <w:rStyle w:val="None"/>
          <w:rFonts w:cs="Arial Unicode MS" w:eastAsia="Arial Unicode MS"/>
          <w:rtl w:val="0"/>
          <w:lang w:val="de-DE"/>
        </w:rPr>
        <w:t>esign Data</w:t>
      </w:r>
      <w:bookmarkEnd w:id="96"/>
    </w:p>
    <w:p>
      <w:pPr>
        <w:pStyle w:val="Body"/>
        <w:numPr>
          <w:ilvl w:val="0"/>
          <w:numId w:val="83"/>
        </w:numPr>
        <w:rPr>
          <w:lang w:val="en-US"/>
        </w:rPr>
      </w:pPr>
      <w:r>
        <w:rPr>
          <w:rStyle w:val="None"/>
          <w:rtl w:val="0"/>
          <w:lang w:val="en-US"/>
        </w:rPr>
        <w:t xml:space="preserve">A new </w:t>
      </w:r>
      <w:r>
        <w:rPr>
          <w:rStyle w:val="None"/>
          <w:rtl w:val="1"/>
          <w:lang w:val="ar-SA" w:bidi="ar-SA"/>
        </w:rPr>
        <w:t>“</w:t>
      </w:r>
      <w:r>
        <w:rPr>
          <w:rStyle w:val="None"/>
          <w:rtl w:val="0"/>
        </w:rPr>
        <w:t>Type</w:t>
      </w:r>
      <w:r>
        <w:rPr>
          <w:rStyle w:val="None"/>
          <w:rtl w:val="0"/>
        </w:rPr>
        <w:t xml:space="preserve">” </w:t>
      </w:r>
      <w:r>
        <w:rPr>
          <w:rStyle w:val="None"/>
          <w:rtl w:val="0"/>
          <w:lang w:val="en-US"/>
        </w:rPr>
        <w:t>column should be added to the existing Wonders.csv allowing a designer to define wonder spawns as either main or Mini Wonders. This implementation allows all wonders to exist in the same sheet in data for organizational convenience.</w:t>
      </w:r>
    </w:p>
    <w:p>
      <w:pPr>
        <w:pStyle w:val="Body"/>
        <w:numPr>
          <w:ilvl w:val="0"/>
          <w:numId w:val="83"/>
        </w:numPr>
        <w:bidi w:val="0"/>
        <w:ind w:right="0"/>
        <w:jc w:val="left"/>
        <w:rPr>
          <w:rtl w:val="0"/>
          <w:lang w:val="en-US"/>
        </w:rPr>
      </w:pPr>
      <w:r>
        <w:rPr>
          <w:rStyle w:val="None"/>
          <w:rtl w:val="0"/>
          <w:lang w:val="en-US"/>
        </w:rPr>
        <w:t>We will need new static data that allows design to define the rewards in each of five categories, likely require five or more columns in either the Wonder class or a new class, e.g. WonderRewards:</w:t>
      </w:r>
    </w:p>
    <w:p>
      <w:pPr>
        <w:pStyle w:val="Body"/>
        <w:numPr>
          <w:ilvl w:val="1"/>
          <w:numId w:val="83"/>
        </w:numPr>
        <w:bidi w:val="0"/>
        <w:ind w:right="0"/>
        <w:jc w:val="left"/>
        <w:rPr>
          <w:rtl w:val="0"/>
          <w:lang w:val="en-US"/>
        </w:rPr>
      </w:pPr>
      <w:r>
        <w:rPr>
          <w:rStyle w:val="None"/>
          <w:rtl w:val="0"/>
          <w:lang w:val="en-US"/>
        </w:rPr>
        <w:t>Participation (awarded to PVE attackers)</w:t>
      </w:r>
    </w:p>
    <w:p>
      <w:pPr>
        <w:pStyle w:val="Body"/>
        <w:numPr>
          <w:ilvl w:val="1"/>
          <w:numId w:val="83"/>
        </w:numPr>
        <w:bidi w:val="0"/>
        <w:ind w:right="0"/>
        <w:jc w:val="left"/>
        <w:rPr>
          <w:rtl w:val="0"/>
          <w:lang w:val="en-US"/>
        </w:rPr>
      </w:pPr>
      <w:r>
        <w:rPr>
          <w:rStyle w:val="None"/>
          <w:rtl w:val="0"/>
          <w:lang w:val="en-US"/>
        </w:rPr>
        <w:t>Alliance (awarded to wonder holders)</w:t>
      </w:r>
    </w:p>
    <w:p>
      <w:pPr>
        <w:pStyle w:val="Body"/>
        <w:numPr>
          <w:ilvl w:val="1"/>
          <w:numId w:val="83"/>
        </w:numPr>
        <w:bidi w:val="0"/>
        <w:ind w:right="0"/>
        <w:jc w:val="left"/>
        <w:rPr>
          <w:rtl w:val="0"/>
          <w:lang w:val="en-US"/>
        </w:rPr>
      </w:pPr>
      <w:r>
        <w:rPr>
          <w:rStyle w:val="None"/>
          <w:rtl w:val="0"/>
          <w:lang w:val="en-US"/>
        </w:rPr>
        <w:t>Control (awarded to all members)</w:t>
      </w:r>
    </w:p>
    <w:p>
      <w:pPr>
        <w:pStyle w:val="Body"/>
        <w:numPr>
          <w:ilvl w:val="1"/>
          <w:numId w:val="83"/>
        </w:numPr>
        <w:bidi w:val="0"/>
        <w:ind w:right="0"/>
        <w:jc w:val="left"/>
        <w:rPr>
          <w:rtl w:val="0"/>
          <w:lang w:val="en-US"/>
        </w:rPr>
      </w:pPr>
      <w:r>
        <w:rPr>
          <w:rStyle w:val="None"/>
          <w:rtl w:val="0"/>
          <w:lang w:val="en-US"/>
        </w:rPr>
        <w:t>Distributed (v2, a pool of rewards distributed by r4 and r5 winners)</w:t>
      </w:r>
    </w:p>
    <w:p>
      <w:pPr>
        <w:pStyle w:val="Body"/>
        <w:numPr>
          <w:ilvl w:val="2"/>
          <w:numId w:val="83"/>
        </w:numPr>
        <w:bidi w:val="0"/>
        <w:ind w:right="0"/>
        <w:jc w:val="left"/>
        <w:rPr>
          <w:rtl w:val="0"/>
          <w:lang w:val="en-US"/>
        </w:rPr>
      </w:pPr>
      <w:r>
        <w:rPr>
          <w:rStyle w:val="None"/>
          <w:rtl w:val="0"/>
          <w:lang w:val="en-US"/>
        </w:rPr>
        <w:t>Shared (players always get these)</w:t>
      </w:r>
    </w:p>
    <w:p>
      <w:pPr>
        <w:pStyle w:val="Body"/>
        <w:numPr>
          <w:ilvl w:val="2"/>
          <w:numId w:val="83"/>
        </w:numPr>
        <w:bidi w:val="0"/>
        <w:ind w:right="0"/>
        <w:jc w:val="left"/>
        <w:rPr>
          <w:rtl w:val="0"/>
          <w:lang w:val="en-US"/>
        </w:rPr>
      </w:pPr>
      <w:r>
        <w:rPr>
          <w:rStyle w:val="None"/>
          <w:rtl w:val="0"/>
          <w:lang w:val="en-US"/>
        </w:rPr>
        <w:t>Unique (one reward is unique to each of the 16 wonders, rotating every week)</w:t>
      </w:r>
    </w:p>
    <w:p>
      <w:pPr>
        <w:pStyle w:val="Body"/>
        <w:numPr>
          <w:ilvl w:val="3"/>
          <w:numId w:val="83"/>
        </w:numPr>
        <w:bidi w:val="0"/>
        <w:ind w:right="0"/>
        <w:jc w:val="left"/>
        <w:rPr>
          <w:rtl w:val="0"/>
          <w:lang w:val="en-US"/>
        </w:rPr>
      </w:pPr>
      <w:r>
        <w:rPr>
          <w:rStyle w:val="None"/>
          <w:rtl w:val="0"/>
          <w:lang w:val="en-US"/>
        </w:rPr>
        <w:t>This may require unique behavior</w:t>
      </w:r>
    </w:p>
    <w:p>
      <w:pPr>
        <w:pStyle w:val="Body"/>
        <w:numPr>
          <w:ilvl w:val="1"/>
          <w:numId w:val="83"/>
        </w:numPr>
        <w:bidi w:val="0"/>
        <w:ind w:right="0"/>
        <w:jc w:val="left"/>
        <w:rPr>
          <w:rtl w:val="0"/>
          <w:lang w:val="en-US"/>
        </w:rPr>
      </w:pPr>
      <w:r>
        <w:rPr>
          <w:rStyle w:val="None"/>
          <w:rtl w:val="0"/>
          <w:lang w:val="en-US"/>
        </w:rPr>
        <w:t>Rank (awarded based on Season performance)</w:t>
      </w:r>
    </w:p>
    <w:p>
      <w:pPr>
        <w:pStyle w:val="Heading 2"/>
      </w:pPr>
      <w:bookmarkStart w:name="_Toc48" w:id="98"/>
      <w:bookmarkStart w:name="_vp8kza4mozwq" w:id="99"/>
      <w:bookmarkEnd w:id="99"/>
      <w:r>
        <w:rPr>
          <w:rStyle w:val="None"/>
          <w:rFonts w:cs="Arial Unicode MS" w:eastAsia="Arial Unicode MS"/>
          <w:rtl w:val="0"/>
        </w:rPr>
        <w:t>E</w:t>
      </w:r>
      <w:r>
        <w:rPr>
          <w:rStyle w:val="None"/>
          <w:rFonts w:cs="Arial Unicode MS" w:eastAsia="Arial Unicode MS"/>
          <w:rtl w:val="0"/>
          <w:lang w:val="en-US"/>
        </w:rPr>
        <w:t>vent Quest Hooks</w:t>
      </w:r>
      <w:bookmarkEnd w:id="98"/>
    </w:p>
    <w:p>
      <w:pPr>
        <w:pStyle w:val="Body"/>
      </w:pPr>
      <w:r>
        <w:rPr>
          <w:rStyle w:val="None"/>
          <w:i w:val="1"/>
          <w:iCs w:val="1"/>
          <w:outline w:val="0"/>
          <w:color w:val="9900ff"/>
          <w:sz w:val="16"/>
          <w:szCs w:val="16"/>
          <w:u w:color="9900ff"/>
          <w:rtl w:val="0"/>
          <w:lang w:val="en-US"/>
          <w14:textFill>
            <w14:solidFill>
              <w14:srgbClr w14:val="9900FF"/>
            </w14:solidFill>
          </w14:textFill>
        </w:rPr>
        <w:t>Enumerate the quest hooks needed for any events or quest systems in the game. Identify any on-going support needed in future content releases.</w:t>
      </w:r>
    </w:p>
    <w:p>
      <w:pPr>
        <w:pStyle w:val="Body"/>
        <w:numPr>
          <w:ilvl w:val="0"/>
          <w:numId w:val="85"/>
        </w:numPr>
        <w:bidi w:val="0"/>
        <w:ind w:right="0"/>
        <w:jc w:val="left"/>
        <w:rPr>
          <w:rtl w:val="0"/>
          <w:lang w:val="en-US"/>
        </w:rPr>
      </w:pPr>
      <w:r>
        <w:rPr>
          <w:rStyle w:val="None"/>
          <w:rtl w:val="0"/>
          <w:lang w:val="en-US"/>
        </w:rPr>
        <w:t>Kill/Wound/Lightly wound on Fortress</w:t>
      </w:r>
    </w:p>
    <w:p>
      <w:pPr>
        <w:pStyle w:val="Body"/>
        <w:numPr>
          <w:ilvl w:val="0"/>
          <w:numId w:val="85"/>
        </w:numPr>
        <w:bidi w:val="0"/>
        <w:ind w:right="0"/>
        <w:jc w:val="left"/>
        <w:rPr>
          <w:rtl w:val="0"/>
          <w:lang w:val="en-US"/>
        </w:rPr>
      </w:pPr>
      <w:r>
        <w:rPr>
          <w:rStyle w:val="None"/>
          <w:rtl w:val="0"/>
          <w:lang w:val="en-US"/>
        </w:rPr>
        <w:t>Kill/Wound/Lightly wound on Stronghold</w:t>
      </w:r>
    </w:p>
    <w:p>
      <w:pPr>
        <w:pStyle w:val="Body"/>
        <w:numPr>
          <w:ilvl w:val="0"/>
          <w:numId w:val="85"/>
        </w:numPr>
        <w:bidi w:val="0"/>
        <w:ind w:right="0"/>
        <w:jc w:val="left"/>
        <w:rPr>
          <w:rtl w:val="0"/>
          <w:lang w:val="en-US"/>
        </w:rPr>
      </w:pPr>
      <w:r>
        <w:rPr>
          <w:rStyle w:val="None"/>
          <w:rtl w:val="0"/>
          <w:lang w:val="en-US"/>
        </w:rPr>
        <w:t>Lose/Get wounded/lightly wounded on Fortress</w:t>
      </w:r>
    </w:p>
    <w:p>
      <w:pPr>
        <w:pStyle w:val="Body"/>
        <w:numPr>
          <w:ilvl w:val="0"/>
          <w:numId w:val="85"/>
        </w:numPr>
        <w:rPr>
          <w:lang w:val="en-US"/>
        </w:rPr>
      </w:pPr>
      <w:r>
        <w:rPr>
          <w:rStyle w:val="None"/>
          <w:rtl w:val="0"/>
          <w:lang w:val="en-US"/>
        </w:rPr>
        <w:t>Lose/Get wounded/lightly wounded on Stronghold</w:t>
      </w:r>
    </w:p>
    <w:p>
      <w:pPr>
        <w:pStyle w:val="Body"/>
        <w:numPr>
          <w:ilvl w:val="0"/>
          <w:numId w:val="85"/>
        </w:numPr>
        <w:bidi w:val="0"/>
        <w:ind w:right="0"/>
        <w:jc w:val="left"/>
        <w:rPr>
          <w:rtl w:val="0"/>
          <w:lang w:val="it-IT"/>
        </w:rPr>
      </w:pPr>
      <w:r>
        <w:rPr>
          <w:rStyle w:val="None"/>
          <w:rtl w:val="0"/>
          <w:lang w:val="it-IT"/>
        </w:rPr>
        <w:t>Control Fortress</w:t>
      </w:r>
    </w:p>
    <w:p>
      <w:pPr>
        <w:pStyle w:val="Body"/>
        <w:numPr>
          <w:ilvl w:val="0"/>
          <w:numId w:val="85"/>
        </w:numPr>
        <w:bidi w:val="0"/>
        <w:ind w:right="0"/>
        <w:jc w:val="left"/>
        <w:rPr>
          <w:rtl w:val="0"/>
          <w:lang w:val="en-US"/>
        </w:rPr>
      </w:pPr>
      <w:r>
        <w:rPr>
          <w:rStyle w:val="None"/>
          <w:rtl w:val="0"/>
          <w:lang w:val="en-US"/>
        </w:rPr>
        <w:t>Control Stronghold</w:t>
      </w:r>
    </w:p>
    <w:p>
      <w:pPr>
        <w:pStyle w:val="Heading 2"/>
      </w:pPr>
      <w:bookmarkStart w:name="_Toc49" w:id="100"/>
      <w:bookmarkStart w:name="_lllosrg1sz0" w:id="101"/>
      <w:bookmarkEnd w:id="101"/>
      <w:r>
        <w:rPr>
          <w:rStyle w:val="None"/>
          <w:rFonts w:cs="Arial Unicode MS" w:eastAsia="Arial Unicode MS"/>
          <w:rtl w:val="0"/>
        </w:rPr>
        <w:t>G</w:t>
      </w:r>
      <w:r>
        <w:rPr>
          <w:rStyle w:val="None"/>
          <w:rFonts w:cs="Arial Unicode MS" w:eastAsia="Arial Unicode MS"/>
          <w:rtl w:val="0"/>
          <w:lang w:val="it-IT"/>
        </w:rPr>
        <w:t>o-Tos</w:t>
      </w:r>
      <w:bookmarkEnd w:id="100"/>
    </w:p>
    <w:p>
      <w:pPr>
        <w:pStyle w:val="Body"/>
      </w:pPr>
      <w:r>
        <w:rPr>
          <w:rStyle w:val="None"/>
          <w:i w:val="1"/>
          <w:iCs w:val="1"/>
          <w:outline w:val="0"/>
          <w:color w:val="9900ff"/>
          <w:sz w:val="16"/>
          <w:szCs w:val="16"/>
          <w:u w:color="9900ff"/>
          <w:rtl w:val="0"/>
          <w:lang w:val="en-US"/>
          <w14:textFill>
            <w14:solidFill>
              <w14:srgbClr w14:val="9900FF"/>
            </w14:solidFill>
          </w14:textFill>
        </w:rPr>
        <w:t>Call out any go-to functionality required by this feature. If there is on-going support required, indicate it here as well.</w:t>
      </w:r>
    </w:p>
    <w:p>
      <w:pPr>
        <w:pStyle w:val="Body"/>
        <w:numPr>
          <w:ilvl w:val="0"/>
          <w:numId w:val="87"/>
        </w:numPr>
        <w:bidi w:val="0"/>
        <w:ind w:right="0"/>
        <w:jc w:val="left"/>
        <w:rPr>
          <w:rtl w:val="0"/>
          <w:lang w:val="en-US"/>
        </w:rPr>
      </w:pPr>
      <w:r>
        <w:rPr>
          <w:rStyle w:val="None"/>
          <w:rtl w:val="0"/>
          <w:lang w:val="en-US"/>
        </w:rPr>
        <w:t>Go to wonders from coordinates in the Fortress list</w:t>
      </w:r>
    </w:p>
    <w:p>
      <w:pPr>
        <w:pStyle w:val="Heading 2"/>
      </w:pPr>
      <w:bookmarkStart w:name="_Toc50" w:id="102"/>
      <w:bookmarkStart w:name="_rxi7thqmzic" w:id="103"/>
      <w:bookmarkEnd w:id="103"/>
      <w:r>
        <w:rPr>
          <w:rStyle w:val="None"/>
          <w:rFonts w:cs="Arial Unicode MS" w:eastAsia="Arial Unicode MS"/>
          <w:rtl w:val="0"/>
        </w:rPr>
        <w:t>F</w:t>
      </w:r>
      <w:r>
        <w:rPr>
          <w:rStyle w:val="None"/>
          <w:rFonts w:cs="Arial Unicode MS" w:eastAsia="Arial Unicode MS"/>
          <w:rtl w:val="0"/>
          <w:lang w:val="en-US"/>
        </w:rPr>
        <w:t>eature Gates</w:t>
      </w:r>
      <w:bookmarkEnd w:id="102"/>
    </w:p>
    <w:p>
      <w:pPr>
        <w:pStyle w:val="Body"/>
      </w:pPr>
      <w:r>
        <w:rPr>
          <w:rStyle w:val="None"/>
          <w:i w:val="1"/>
          <w:iCs w:val="1"/>
          <w:outline w:val="0"/>
          <w:color w:val="9900ff"/>
          <w:sz w:val="16"/>
          <w:szCs w:val="16"/>
          <w:u w:color="9900ff"/>
          <w:rtl w:val="0"/>
          <w:lang w:val="en-US"/>
          <w14:textFill>
            <w14:solidFill>
              <w14:srgbClr w14:val="9900FF"/>
            </w14:solidFill>
          </w14:textFill>
        </w:rPr>
        <w:t>Identify any feature gates needed and what is expected when on/off.</w:t>
      </w:r>
    </w:p>
    <w:p>
      <w:pPr>
        <w:pStyle w:val="Body"/>
        <w:numPr>
          <w:ilvl w:val="0"/>
          <w:numId w:val="89"/>
        </w:numPr>
        <w:bidi w:val="0"/>
        <w:ind w:right="0"/>
        <w:jc w:val="left"/>
        <w:rPr>
          <w:rtl w:val="0"/>
          <w:lang w:val="en-US"/>
        </w:rPr>
      </w:pPr>
      <w:r>
        <w:rPr>
          <w:rStyle w:val="None"/>
          <w:rtl w:val="0"/>
          <w:lang w:val="en-US"/>
        </w:rPr>
        <w:t>Ideally 1 main feature gate for this</w:t>
      </w:r>
    </w:p>
    <w:p>
      <w:pPr>
        <w:pStyle w:val="Body"/>
        <w:numPr>
          <w:ilvl w:val="1"/>
          <w:numId w:val="89"/>
        </w:numPr>
        <w:bidi w:val="0"/>
        <w:ind w:right="0"/>
        <w:jc w:val="left"/>
        <w:rPr>
          <w:rtl w:val="0"/>
          <w:lang w:val="nl-NL"/>
        </w:rPr>
      </w:pPr>
      <w:r>
        <w:rPr>
          <w:rStyle w:val="None"/>
          <w:rtl w:val="0"/>
          <w:lang w:val="nl-NL"/>
        </w:rPr>
        <w:t>MiniWonders</w:t>
      </w:r>
    </w:p>
    <w:p>
      <w:pPr>
        <w:pStyle w:val="Heading 2"/>
      </w:pPr>
      <w:bookmarkStart w:name="_Toc51" w:id="104"/>
      <w:bookmarkStart w:name="_y023a7kzb9zy" w:id="105"/>
      <w:bookmarkEnd w:id="105"/>
      <w:r>
        <w:rPr>
          <w:rStyle w:val="None"/>
          <w:rFonts w:cs="Arial Unicode MS" w:eastAsia="Arial Unicode MS"/>
          <w:rtl w:val="0"/>
        </w:rPr>
        <w:t>L</w:t>
      </w:r>
      <w:r>
        <w:rPr>
          <w:rStyle w:val="None"/>
          <w:rFonts w:cs="Arial Unicode MS" w:eastAsia="Arial Unicode MS"/>
          <w:rtl w:val="0"/>
          <w:lang w:val="nl-NL"/>
        </w:rPr>
        <w:t>ive Ops</w:t>
      </w:r>
      <w:bookmarkEnd w:id="104"/>
    </w:p>
    <w:p>
      <w:pPr>
        <w:pStyle w:val="Body"/>
      </w:pPr>
      <w:r>
        <w:rPr>
          <w:rStyle w:val="None"/>
          <w:i w:val="1"/>
          <w:iCs w:val="1"/>
          <w:outline w:val="0"/>
          <w:color w:val="9900ff"/>
          <w:sz w:val="16"/>
          <w:szCs w:val="16"/>
          <w:u w:color="9900ff"/>
          <w:rtl w:val="0"/>
          <w:lang w:val="en-US"/>
          <w14:textFill>
            <w14:solidFill>
              <w14:srgbClr w14:val="9900FF"/>
            </w14:solidFill>
          </w14:textFill>
        </w:rPr>
        <w:t>Functionality and expectations of live ops interacting with this feature should be indicated here.</w:t>
      </w:r>
    </w:p>
    <w:p>
      <w:pPr>
        <w:pStyle w:val="Body"/>
        <w:numPr>
          <w:ilvl w:val="0"/>
          <w:numId w:val="91"/>
        </w:numPr>
        <w:bidi w:val="0"/>
        <w:ind w:right="0"/>
        <w:jc w:val="left"/>
        <w:rPr>
          <w:rtl w:val="0"/>
          <w:lang w:val="en-US"/>
        </w:rPr>
      </w:pPr>
      <w:r>
        <w:rPr>
          <w:rStyle w:val="None"/>
          <w:rtl w:val="0"/>
          <w:lang w:val="en-US"/>
        </w:rPr>
        <w:t>Need the Crystal(Wonder) tool from NISO to:</w:t>
      </w:r>
    </w:p>
    <w:p>
      <w:pPr>
        <w:pStyle w:val="Body"/>
        <w:numPr>
          <w:ilvl w:val="1"/>
          <w:numId w:val="91"/>
        </w:numPr>
        <w:bidi w:val="0"/>
        <w:ind w:right="0"/>
        <w:jc w:val="left"/>
        <w:rPr>
          <w:rtl w:val="0"/>
          <w:lang w:val="en-US"/>
        </w:rPr>
      </w:pPr>
      <w:r>
        <w:rPr>
          <w:rStyle w:val="None"/>
          <w:rtl w:val="0"/>
          <w:lang w:val="en-US"/>
        </w:rPr>
        <w:t>Manage vacate and protection of wonders</w:t>
      </w:r>
    </w:p>
    <w:p>
      <w:pPr>
        <w:pStyle w:val="Body"/>
        <w:numPr>
          <w:ilvl w:val="1"/>
          <w:numId w:val="91"/>
        </w:numPr>
        <w:bidi w:val="0"/>
        <w:ind w:right="0"/>
        <w:jc w:val="left"/>
        <w:rPr>
          <w:rtl w:val="0"/>
          <w:lang w:val="en-US"/>
        </w:rPr>
      </w:pPr>
      <w:r>
        <w:rPr>
          <w:rStyle w:val="None"/>
          <w:rtl w:val="0"/>
          <w:lang w:val="en-US"/>
        </w:rPr>
        <w:t>Look at wonder history to see how combat resolved</w:t>
      </w:r>
    </w:p>
    <w:p>
      <w:pPr>
        <w:pStyle w:val="Heading 2"/>
      </w:pPr>
      <w:bookmarkStart w:name="_Toc52" w:id="106"/>
      <w:bookmarkStart w:name="_u0ltnzln62q6" w:id="107"/>
      <w:bookmarkEnd w:id="107"/>
      <w:r>
        <w:rPr>
          <w:rStyle w:val="None"/>
          <w:rFonts w:cs="Arial Unicode MS" w:eastAsia="Arial Unicode MS"/>
          <w:rtl w:val="0"/>
        </w:rPr>
        <w:t>D</w:t>
      </w:r>
      <w:r>
        <w:rPr>
          <w:rStyle w:val="None"/>
          <w:rFonts w:cs="Arial Unicode MS" w:eastAsia="Arial Unicode MS"/>
          <w:rtl w:val="0"/>
          <w:lang w:val="en-US"/>
        </w:rPr>
        <w:t>ebug Commands &amp; Presets</w:t>
      </w:r>
      <w:bookmarkEnd w:id="106"/>
    </w:p>
    <w:p>
      <w:pPr>
        <w:pStyle w:val="Body"/>
      </w:pPr>
      <w:r>
        <w:rPr>
          <w:rStyle w:val="None"/>
          <w:i w:val="1"/>
          <w:iCs w:val="1"/>
          <w:outline w:val="0"/>
          <w:color w:val="9900ff"/>
          <w:sz w:val="16"/>
          <w:szCs w:val="16"/>
          <w:u w:color="9900ff"/>
          <w:rtl w:val="0"/>
          <w:lang w:val="en-US"/>
          <w14:textFill>
            <w14:solidFill>
              <w14:srgbClr w14:val="9900FF"/>
            </w14:solidFill>
          </w14:textFill>
        </w:rPr>
        <w:t>Internal debug commands to help test the feature or avoid costly blocking of testing other features. If presets need to be applied to new users as well, we should indicate that here.</w:t>
      </w:r>
    </w:p>
    <w:p>
      <w:pPr>
        <w:pStyle w:val="Body"/>
        <w:numPr>
          <w:ilvl w:val="0"/>
          <w:numId w:val="93"/>
        </w:numPr>
        <w:bidi w:val="0"/>
        <w:ind w:right="0"/>
        <w:jc w:val="left"/>
        <w:rPr>
          <w:rtl w:val="0"/>
          <w:lang w:val="en-US"/>
        </w:rPr>
      </w:pPr>
      <w:r>
        <w:rPr>
          <w:rStyle w:val="None"/>
          <w:rtl w:val="0"/>
          <w:lang w:val="en-US"/>
        </w:rPr>
        <w:t>Be able to change the current state of this event and modify the durations of the periods etc.</w:t>
      </w:r>
    </w:p>
    <w:p>
      <w:pPr>
        <w:pStyle w:val="Heading 2"/>
      </w:pPr>
      <w:bookmarkStart w:name="_Toc53" w:id="108"/>
      <w:bookmarkStart w:name="_ymko1ldtgam4" w:id="109"/>
      <w:bookmarkEnd w:id="109"/>
      <w:r>
        <w:rPr>
          <w:rStyle w:val="None"/>
          <w:rFonts w:cs="Arial Unicode MS" w:eastAsia="Arial Unicode MS"/>
          <w:rtl w:val="0"/>
        </w:rPr>
        <w:t>C</w:t>
      </w:r>
      <w:r>
        <w:rPr>
          <w:rStyle w:val="None"/>
          <w:rFonts w:cs="Arial Unicode MS" w:eastAsia="Arial Unicode MS"/>
          <w:rtl w:val="0"/>
          <w:lang w:val="en-US"/>
        </w:rPr>
        <w:t>S Tools</w:t>
      </w:r>
      <w:bookmarkEnd w:id="108"/>
    </w:p>
    <w:p>
      <w:pPr>
        <w:pStyle w:val="Body"/>
        <w:numPr>
          <w:ilvl w:val="0"/>
          <w:numId w:val="83"/>
        </w:numPr>
        <w:bidi w:val="0"/>
        <w:ind w:right="0"/>
        <w:jc w:val="left"/>
        <w:rPr>
          <w:rtl w:val="0"/>
        </w:rPr>
      </w:pPr>
      <w:r>
        <w:rPr>
          <w:rStyle w:val="Hyperlink.0"/>
        </w:rPr>
        <w:fldChar w:fldCharType="begin" w:fldLock="0"/>
      </w:r>
      <w:r>
        <w:rPr>
          <w:rStyle w:val="Hyperlink.0"/>
        </w:rPr>
        <w:instrText xml:space="preserve"> HYPERLINK "https://docs.google.com/document/d/1BiGEacHZRLhhj8OROSRU1T59yLvBzZVhs755OxqyTJM/edit%23"</w:instrText>
      </w:r>
      <w:r>
        <w:rPr>
          <w:rStyle w:val="Hyperlink.0"/>
        </w:rPr>
        <w:fldChar w:fldCharType="separate" w:fldLock="0"/>
      </w:r>
      <w:r>
        <w:rPr>
          <w:rStyle w:val="Hyperlink.0"/>
          <w:rtl w:val="0"/>
          <w:lang w:val="de-DE"/>
        </w:rPr>
        <w:t>Mini Wonder Admin Tooling Doc</w:t>
      </w:r>
      <w:r>
        <w:rPr/>
        <w:fldChar w:fldCharType="end" w:fldLock="0"/>
      </w:r>
    </w:p>
    <w:p>
      <w:pPr>
        <w:pStyle w:val="Body"/>
        <w:numPr>
          <w:ilvl w:val="0"/>
          <w:numId w:val="83"/>
        </w:numPr>
      </w:pPr>
      <w:r>
        <w:rPr>
          <w:rStyle w:val="Hyperlink.0"/>
        </w:rPr>
        <w:fldChar w:fldCharType="begin" w:fldLock="0"/>
      </w:r>
      <w:r>
        <w:rPr>
          <w:rStyle w:val="Hyperlink.0"/>
        </w:rPr>
        <w:instrText xml:space="preserve"> HYPERLINK "https://docs.google.com/document/d/1Ogro8wOveF-qUdNp-7HgH0o-OoUqPBc5zPDsvNoBaCU/edit%23"</w:instrText>
      </w:r>
      <w:r>
        <w:rPr>
          <w:rStyle w:val="Hyperlink.0"/>
        </w:rPr>
        <w:fldChar w:fldCharType="separate" w:fldLock="0"/>
      </w:r>
      <w:r>
        <w:rPr>
          <w:rStyle w:val="Hyperlink.0"/>
          <w:rtl w:val="0"/>
          <w:lang w:val="en-US"/>
        </w:rPr>
        <w:t>Event View Spec</w:t>
      </w:r>
      <w:r>
        <w:rPr/>
        <w:fldChar w:fldCharType="end" w:fldLock="0"/>
      </w:r>
    </w:p>
    <w:p>
      <w:pPr>
        <w:pStyle w:val="Heading 2"/>
      </w:pPr>
      <w:bookmarkStart w:name="_Toc54" w:id="110"/>
      <w:bookmarkStart w:name="_liq069wuno2c" w:id="111"/>
      <w:bookmarkEnd w:id="111"/>
      <w:r>
        <w:rPr>
          <w:rStyle w:val="None"/>
          <w:rFonts w:cs="Arial Unicode MS" w:eastAsia="Arial Unicode MS"/>
          <w:rtl w:val="0"/>
        </w:rPr>
        <w:t>B</w:t>
      </w:r>
      <w:r>
        <w:rPr>
          <w:rStyle w:val="None"/>
          <w:rFonts w:cs="Arial Unicode MS" w:eastAsia="Arial Unicode MS"/>
          <w:rtl w:val="0"/>
          <w:lang w:val="en-US"/>
        </w:rPr>
        <w:t>enching</w:t>
      </w:r>
      <w:bookmarkEnd w:id="110"/>
    </w:p>
    <w:p>
      <w:pPr>
        <w:pStyle w:val="Body"/>
      </w:pPr>
      <w:r>
        <w:rPr>
          <w:rStyle w:val="None"/>
          <w:i w:val="1"/>
          <w:iCs w:val="1"/>
          <w:outline w:val="0"/>
          <w:color w:val="9900ff"/>
          <w:sz w:val="16"/>
          <w:szCs w:val="16"/>
          <w:u w:color="9900ff"/>
          <w:rtl w:val="0"/>
          <w:lang w:val="en-US"/>
          <w14:textFill>
            <w14:solidFill>
              <w14:srgbClr w14:val="9900FF"/>
            </w14:solidFill>
          </w14:textFill>
        </w:rPr>
        <w:t>Does this feature need to be benched by the server team? Developer of the feature should please indicate.</w:t>
      </w:r>
    </w:p>
    <w:p>
      <w:pPr>
        <w:pStyle w:val="Body"/>
        <w:numPr>
          <w:ilvl w:val="0"/>
          <w:numId w:val="95"/>
        </w:numPr>
      </w:pPr>
    </w:p>
    <w:p>
      <w:pPr>
        <w:pStyle w:val="Heading 2"/>
      </w:pPr>
      <w:bookmarkStart w:name="_Toc55" w:id="112"/>
      <w:bookmarkStart w:name="_o6490ggnd0n" w:id="113"/>
      <w:bookmarkEnd w:id="113"/>
      <w:r>
        <w:rPr>
          <w:rStyle w:val="None"/>
          <w:rFonts w:cs="Arial Unicode MS" w:eastAsia="Arial Unicode MS"/>
          <w:rtl w:val="0"/>
        </w:rPr>
        <w:t>I</w:t>
      </w:r>
      <w:r>
        <w:rPr>
          <w:rStyle w:val="None"/>
          <w:rFonts w:cs="Arial Unicode MS" w:eastAsia="Arial Unicode MS"/>
          <w:rtl w:val="0"/>
          <w:lang w:val="en-US"/>
        </w:rPr>
        <w:t>nternal Mini Wonder Informational Resources</w:t>
      </w:r>
      <w:bookmarkEnd w:id="112"/>
    </w:p>
    <w:p>
      <w:pPr>
        <w:pStyle w:val="Heading 2"/>
        <w:numPr>
          <w:ilvl w:val="0"/>
          <w:numId w:val="97"/>
        </w:numPr>
        <w:bidi w:val="0"/>
        <w:ind w:right="0"/>
        <w:jc w:val="left"/>
        <w:rPr>
          <w:b w:val="0"/>
          <w:bCs w:val="0"/>
          <w:outline w:val="0"/>
          <w:color w:val="000000"/>
          <w:sz w:val="22"/>
          <w:szCs w:val="22"/>
          <w:rtl w:val="0"/>
          <w14:textFill>
            <w14:solidFill>
              <w14:srgbClr w14:val="000000"/>
            </w14:solidFill>
          </w14:textFill>
        </w:rPr>
      </w:pPr>
      <w:bookmarkStart w:name="_Toc56" w:id="114"/>
      <w:r>
        <w:rPr>
          <w:rStyle w:val="Hyperlink.1"/>
          <w:b w:val="0"/>
          <w:bCs w:val="0"/>
          <w:outline w:val="0"/>
          <w:color w:val="0000ee"/>
          <w:sz w:val="22"/>
          <w:szCs w:val="22"/>
          <w:u w:val="single" w:color="0000ee"/>
          <w14:textFill>
            <w14:solidFill>
              <w14:srgbClr w14:val="0000EE"/>
            </w14:solidFill>
          </w14:textFill>
        </w:rPr>
        <w:fldChar w:fldCharType="begin" w:fldLock="0"/>
      </w:r>
      <w:r>
        <w:rPr>
          <w:rStyle w:val="Hyperlink.1"/>
          <w:b w:val="0"/>
          <w:bCs w:val="0"/>
          <w:outline w:val="0"/>
          <w:color w:val="0000ee"/>
          <w:sz w:val="22"/>
          <w:szCs w:val="22"/>
          <w:u w:val="single" w:color="0000ee"/>
          <w14:textFill>
            <w14:solidFill>
              <w14:srgbClr w14:val="0000EE"/>
            </w14:solidFill>
          </w14:textFill>
        </w:rPr>
        <w:instrText xml:space="preserve"> HYPERLINK "https://docs.google.com/spreadsheets/d/1EGdGXoiLCRXkihIcAAH89oXH8WN0-V0r07lmbmgSReI/edit%23gid=709027019"</w:instrText>
      </w:r>
      <w:r>
        <w:rPr>
          <w:rStyle w:val="Hyperlink.1"/>
          <w:b w:val="0"/>
          <w:bCs w:val="0"/>
          <w:outline w:val="0"/>
          <w:color w:val="0000ee"/>
          <w:sz w:val="22"/>
          <w:szCs w:val="22"/>
          <w:u w:val="single" w:color="0000ee"/>
          <w14:textFill>
            <w14:solidFill>
              <w14:srgbClr w14:val="0000EE"/>
            </w14:solidFill>
          </w14:textFill>
        </w:rPr>
        <w:fldChar w:fldCharType="separate" w:fldLock="0"/>
      </w:r>
      <w:bookmarkStart w:name="_tdkb30nf2c0y" w:id="115"/>
      <w:bookmarkEnd w:id="115"/>
      <w:r>
        <w:rPr>
          <w:rStyle w:val="Hyperlink.1"/>
          <w:b w:val="0"/>
          <w:bCs w:val="0"/>
          <w:outline w:val="0"/>
          <w:color w:val="0000ee"/>
          <w:sz w:val="22"/>
          <w:szCs w:val="22"/>
          <w:u w:val="single" w:color="0000ee"/>
          <w:rtl w:val="0"/>
          <w14:textFill>
            <w14:solidFill>
              <w14:srgbClr w14:val="0000EE"/>
            </w14:solidFill>
          </w14:textFill>
        </w:rPr>
        <w:t>M</w:t>
      </w:r>
      <w:r>
        <w:rPr>
          <w:rStyle w:val="Hyperlink.1"/>
          <w:b w:val="0"/>
          <w:bCs w:val="0"/>
          <w:outline w:val="0"/>
          <w:color w:val="0000ee"/>
          <w:sz w:val="22"/>
          <w:szCs w:val="22"/>
          <w:u w:val="single" w:color="0000ee"/>
          <w:rtl w:val="0"/>
          <w:lang w:val="fr-FR"/>
          <w14:textFill>
            <w14:solidFill>
              <w14:srgbClr w14:val="0000EE"/>
            </w14:solidFill>
          </w14:textFill>
        </w:rPr>
        <w:t>apObjectPlacement.xlsx (ffane)</w:t>
      </w:r>
      <w:r>
        <w:rPr>
          <w:b w:val="0"/>
          <w:bCs w:val="0"/>
          <w:outline w:val="0"/>
          <w:color w:val="000000"/>
          <w:sz w:val="22"/>
          <w:szCs w:val="22"/>
          <w14:textFill>
            <w14:solidFill>
              <w14:srgbClr w14:val="000000"/>
            </w14:solidFill>
          </w14:textFill>
        </w:rPr>
        <w:fldChar w:fldCharType="end" w:fldLock="0"/>
      </w:r>
      <w:r>
        <w:rPr>
          <w:rStyle w:val="None"/>
          <w:b w:val="0"/>
          <w:bCs w:val="0"/>
          <w:outline w:val="0"/>
          <w:color w:val="000000"/>
          <w:sz w:val="22"/>
          <w:szCs w:val="22"/>
          <w:u w:color="000000"/>
          <w:rtl w:val="0"/>
          <w:lang w:val="en-US"/>
          <w14:textFill>
            <w14:solidFill>
              <w14:srgbClr w14:val="000000"/>
            </w14:solidFill>
          </w14:textFill>
        </w:rPr>
        <w:t>&lt;- Wonder and Mini Wonder Footprints</w:t>
      </w:r>
      <w:bookmarkEnd w:id="114"/>
    </w:p>
    <w:p>
      <w:pPr>
        <w:pStyle w:val="Heading 2"/>
      </w:pPr>
      <w:bookmarkStart w:name="_Toc57" w:id="116"/>
      <w:bookmarkStart w:name="_pu07f6yve3n3" w:id="117"/>
      <w:bookmarkEnd w:id="117"/>
      <w:r>
        <w:rPr>
          <w:rStyle w:val="None"/>
          <w:rFonts w:cs="Arial Unicode MS" w:eastAsia="Arial Unicode MS"/>
          <w:rtl w:val="0"/>
        </w:rPr>
        <w:t>M</w:t>
      </w:r>
      <w:r>
        <w:rPr>
          <w:rStyle w:val="None"/>
          <w:rFonts w:cs="Arial Unicode MS" w:eastAsia="Arial Unicode MS"/>
          <w:rtl w:val="0"/>
          <w:lang w:val="en-US"/>
        </w:rPr>
        <w:t>ini Wonder informational Resources</w:t>
      </w:r>
      <w:bookmarkEnd w:id="116"/>
    </w:p>
    <w:p>
      <w:pPr>
        <w:pStyle w:val="Body"/>
        <w:numPr>
          <w:ilvl w:val="0"/>
          <w:numId w:val="83"/>
        </w:numPr>
      </w:pPr>
      <w:r>
        <w:rPr>
          <w:rStyle w:val="Hyperlink.0"/>
        </w:rPr>
        <w:fldChar w:fldCharType="begin" w:fldLock="0"/>
      </w:r>
      <w:r>
        <w:rPr>
          <w:rStyle w:val="Hyperlink.0"/>
        </w:rPr>
        <w:instrText xml:space="preserve"> HYPERLINK "https://state-of-survival.fandom.com/wiki/Fortress_Fight"</w:instrText>
      </w:r>
      <w:r>
        <w:rPr>
          <w:rStyle w:val="Hyperlink.0"/>
        </w:rPr>
        <w:fldChar w:fldCharType="separate" w:fldLock="0"/>
      </w:r>
      <w:r>
        <w:rPr>
          <w:rStyle w:val="Hyperlink.0"/>
          <w:rtl w:val="0"/>
          <w:lang w:val="en-US"/>
        </w:rPr>
        <w:t>https://state-of-survival.fandom.com/wiki/Fortress_Fight</w:t>
      </w:r>
      <w:r>
        <w:rPr/>
        <w:fldChar w:fldCharType="end" w:fldLock="0"/>
      </w:r>
    </w:p>
    <w:p>
      <w:pPr>
        <w:pStyle w:val="Body"/>
        <w:numPr>
          <w:ilvl w:val="0"/>
          <w:numId w:val="83"/>
        </w:numPr>
        <w:bidi w:val="0"/>
        <w:ind w:right="0"/>
        <w:jc w:val="left"/>
        <w:rPr>
          <w:rtl w:val="0"/>
        </w:rPr>
      </w:pPr>
      <w:r>
        <w:rPr>
          <w:rStyle w:val="Hyperlink.0"/>
        </w:rPr>
        <w:fldChar w:fldCharType="begin" w:fldLock="0"/>
      </w:r>
      <w:r>
        <w:rPr>
          <w:rStyle w:val="Hyperlink.0"/>
        </w:rPr>
        <w:instrText xml:space="preserve"> HYPERLINK "https://www.youtube.com/watch?v=nwjX8GiIxrg"</w:instrText>
      </w:r>
      <w:r>
        <w:rPr>
          <w:rStyle w:val="Hyperlink.0"/>
        </w:rPr>
        <w:fldChar w:fldCharType="separate" w:fldLock="0"/>
      </w:r>
      <w:r>
        <w:rPr>
          <w:rStyle w:val="Hyperlink.0"/>
          <w:rtl w:val="0"/>
          <w:lang w:val="en-US"/>
        </w:rPr>
        <w:t>https://www.youtube.com/watch?v=nwjX8GiIxrg</w:t>
      </w:r>
      <w:r>
        <w:rPr/>
        <w:fldChar w:fldCharType="end" w:fldLock="0"/>
      </w:r>
    </w:p>
    <w:p>
      <w:pPr>
        <w:pStyle w:val="Body"/>
        <w:numPr>
          <w:ilvl w:val="0"/>
          <w:numId w:val="83"/>
        </w:numPr>
        <w:bidi w:val="0"/>
        <w:ind w:right="0"/>
        <w:jc w:val="left"/>
        <w:rPr>
          <w:rtl w:val="0"/>
        </w:rPr>
      </w:pPr>
      <w:r>
        <w:rPr>
          <w:rStyle w:val="Hyperlink.0"/>
        </w:rPr>
        <w:fldChar w:fldCharType="begin" w:fldLock="0"/>
      </w:r>
      <w:r>
        <w:rPr>
          <w:rStyle w:val="Hyperlink.0"/>
        </w:rPr>
        <w:instrText xml:space="preserve"> HYPERLINK "https://www.youtube.com/watch?v=_aWdHW4_vyg"</w:instrText>
      </w:r>
      <w:r>
        <w:rPr>
          <w:rStyle w:val="Hyperlink.0"/>
        </w:rPr>
        <w:fldChar w:fldCharType="separate" w:fldLock="0"/>
      </w:r>
      <w:r>
        <w:rPr>
          <w:rStyle w:val="Hyperlink.0"/>
          <w:rtl w:val="0"/>
          <w:lang w:val="en-US"/>
        </w:rPr>
        <w:t>https://www.youtube.com/watch?v=_aWdHW4_vyg</w:t>
      </w:r>
      <w:r>
        <w:rPr/>
        <w:fldChar w:fldCharType="end" w:fldLock="0"/>
      </w:r>
    </w:p>
    <w:p>
      <w:pPr>
        <w:pStyle w:val="Body"/>
        <w:numPr>
          <w:ilvl w:val="0"/>
          <w:numId w:val="83"/>
        </w:numPr>
        <w:bidi w:val="0"/>
        <w:ind w:right="0"/>
        <w:jc w:val="left"/>
        <w:rPr>
          <w:rtl w:val="0"/>
        </w:rPr>
      </w:pPr>
      <w:r>
        <w:rPr>
          <w:rStyle w:val="Hyperlink.0"/>
        </w:rPr>
        <w:fldChar w:fldCharType="begin" w:fldLock="0"/>
      </w:r>
      <w:r>
        <w:rPr>
          <w:rStyle w:val="Hyperlink.0"/>
        </w:rPr>
        <w:instrText xml:space="preserve"> HYPERLINK "https://www.youtube.com/watch?v=lH8dCRNeROg"</w:instrText>
      </w:r>
      <w:r>
        <w:rPr>
          <w:rStyle w:val="Hyperlink.0"/>
        </w:rPr>
        <w:fldChar w:fldCharType="separate" w:fldLock="0"/>
      </w:r>
      <w:r>
        <w:rPr>
          <w:rStyle w:val="Hyperlink.0"/>
          <w:rtl w:val="0"/>
          <w:lang w:val="en-US"/>
        </w:rPr>
        <w:t>https://www.youtube.com/watch?v=lH8dCRNeROg</w:t>
      </w:r>
      <w:r>
        <w:rPr/>
        <w:fldChar w:fldCharType="end" w:fldLock="0"/>
      </w:r>
    </w:p>
    <w:p>
      <w:pPr>
        <w:pStyle w:val="Body"/>
      </w:pPr>
    </w:p>
    <w:p>
      <w:pPr>
        <w:pStyle w:val="Heading 2"/>
      </w:pPr>
      <w:bookmarkStart w:name="_Toc58" w:id="118"/>
      <w:bookmarkStart w:name="_r8x86kmqi0w1" w:id="119"/>
      <w:bookmarkEnd w:id="119"/>
      <w:r>
        <w:rPr>
          <w:rStyle w:val="None"/>
          <w:rFonts w:cs="Arial Unicode MS" w:eastAsia="Arial Unicode MS"/>
          <w:rtl w:val="0"/>
        </w:rPr>
        <w:t>O</w:t>
      </w:r>
      <w:r>
        <w:rPr>
          <w:rStyle w:val="None"/>
          <w:rFonts w:cs="Arial Unicode MS" w:eastAsia="Arial Unicode MS"/>
          <w:rtl w:val="0"/>
          <w:lang w:val="en-US"/>
        </w:rPr>
        <w:t>utstanding Items</w:t>
      </w:r>
      <w:bookmarkEnd w:id="118"/>
    </w:p>
    <w:p>
      <w:pPr>
        <w:pStyle w:val="Body"/>
        <w:numPr>
          <w:ilvl w:val="0"/>
          <w:numId w:val="99"/>
        </w:numPr>
        <w:bidi w:val="0"/>
        <w:ind w:right="0"/>
        <w:jc w:val="left"/>
        <w:rPr>
          <w:rtl w:val="0"/>
          <w:lang w:val="en-US"/>
        </w:rPr>
      </w:pPr>
      <w:r>
        <w:rPr>
          <w:rStyle w:val="None"/>
          <w:rtl w:val="0"/>
          <w:lang w:val="en-US"/>
        </w:rPr>
        <w:t>How are series rewards distributed? Do they occur when each step is achieved or do you get 1 reward distribution at the end of the series based on the tier you reach?</w:t>
      </w:r>
    </w:p>
    <w:p>
      <w:pPr>
        <w:pStyle w:val="Body"/>
        <w:numPr>
          <w:ilvl w:val="0"/>
          <w:numId w:val="99"/>
        </w:numPr>
        <w:bidi w:val="0"/>
        <w:ind w:right="0"/>
        <w:jc w:val="left"/>
        <w:rPr>
          <w:rtl w:val="0"/>
          <w:lang w:val="en-US"/>
        </w:rPr>
      </w:pPr>
      <w:r>
        <w:rPr>
          <w:rStyle w:val="None"/>
          <w:rtl w:val="0"/>
          <w:lang w:val="en-US"/>
        </w:rPr>
        <w:t>What system are we using for management of mini wonders in webapp? Can we use the crystal(wonder) system as it is more feature rich for mini wonders instead of the permanent object system?</w:t>
      </w:r>
    </w:p>
    <w:p>
      <w:pPr>
        <w:pStyle w:val="Body"/>
        <w:numPr>
          <w:ilvl w:val="0"/>
          <w:numId w:val="99"/>
        </w:numPr>
        <w:bidi w:val="0"/>
        <w:ind w:right="0"/>
        <w:jc w:val="left"/>
        <w:rPr>
          <w:rtl w:val="0"/>
          <w:lang w:val="en-US"/>
        </w:rPr>
      </w:pPr>
      <w:r>
        <w:rPr>
          <w:rStyle w:val="None"/>
          <w:rtl w:val="0"/>
          <w:lang w:val="en-US"/>
        </w:rPr>
        <w:t>What are we doing with shrines? We need a more detailed spec and potentially a picture of if these are even related to mini wonders at all</w:t>
      </w:r>
    </w:p>
    <w:p>
      <w:pPr>
        <w:pStyle w:val="Body"/>
        <w:numPr>
          <w:ilvl w:val="0"/>
          <w:numId w:val="99"/>
        </w:numPr>
        <w:bidi w:val="0"/>
        <w:ind w:right="0"/>
        <w:jc w:val="left"/>
        <w:rPr>
          <w:rtl w:val="0"/>
          <w:lang w:val="en-US"/>
        </w:rPr>
      </w:pPr>
      <w:r>
        <w:rPr>
          <w:rStyle w:val="None"/>
          <w:rtl w:val="0"/>
          <w:lang w:val="en-US"/>
        </w:rPr>
        <w:t>Maximum rewards that an be distributed per player for mini wonder rewards</w:t>
      </w:r>
    </w:p>
    <w:p>
      <w:pPr>
        <w:pStyle w:val="Body"/>
        <w:numPr>
          <w:ilvl w:val="0"/>
          <w:numId w:val="99"/>
        </w:numPr>
        <w:bidi w:val="0"/>
        <w:ind w:right="0"/>
        <w:jc w:val="left"/>
        <w:rPr>
          <w:rtl w:val="0"/>
          <w:lang w:val="en-US"/>
        </w:rPr>
      </w:pPr>
      <w:r>
        <w:rPr>
          <w:rStyle w:val="None"/>
          <w:rtl w:val="0"/>
          <w:lang w:val="en-US"/>
        </w:rPr>
        <w:t>Event triggers needed for specific sales</w:t>
      </w:r>
    </w:p>
    <w:p>
      <w:pPr>
        <w:pStyle w:val="Body"/>
        <w:numPr>
          <w:ilvl w:val="0"/>
          <w:numId w:val="99"/>
        </w:numPr>
        <w:bidi w:val="0"/>
        <w:ind w:right="0"/>
        <w:jc w:val="left"/>
        <w:rPr>
          <w:rtl w:val="0"/>
          <w:lang w:val="en-US"/>
        </w:rPr>
      </w:pPr>
      <w:r>
        <w:rPr>
          <w:rStyle w:val="None"/>
          <w:rtl w:val="0"/>
          <w:lang w:val="en-US"/>
        </w:rPr>
        <w:t>Do the adornments of the series rewards immediately trigger their expiration timer? Or does it only start the expiration timer when the user equips it.</w:t>
      </w:r>
    </w:p>
    <w:sectPr>
      <w:headerReference w:type="default" r:id="rId40"/>
      <w:footerReference w:type="default" r:id="rId41"/>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818" w:hanging="21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538" w:hanging="21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258" w:hanging="21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978" w:hanging="21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98" w:hanging="21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418" w:hanging="21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138" w:hanging="21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858" w:hanging="21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578" w:hanging="2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numStyleLink w:val="Imported Style 1"/>
  </w:abstractNum>
  <w:abstractNum w:abstractNumId="2">
    <w:multiLevelType w:val="hybridMultilevel"/>
    <w:styleLink w:val="Imported Style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numStyleLink w:val="Imported Style 2"/>
  </w:abstractNum>
  <w:abstractNum w:abstractNumId="4">
    <w:multiLevelType w:val="hybridMultilevel"/>
    <w:styleLink w:val="Imported Style 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numStyleLink w:val="Imported Style 3"/>
  </w:abstractNum>
  <w:abstractNum w:abstractNumId="6">
    <w:multiLevelType w:val="hybridMultilevel"/>
    <w:styleLink w:val="Imported Style 3"/>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multiLevelType w:val="hybridMultilevel"/>
    <w:numStyleLink w:val="Imported Style 4"/>
  </w:abstractNum>
  <w:abstractNum w:abstractNumId="8">
    <w:multiLevelType w:val="hybridMultilevel"/>
    <w:styleLink w:val="Imported Style 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multiLevelType w:val="hybridMultilevel"/>
    <w:numStyleLink w:val="Imported Style 5"/>
  </w:abstractNum>
  <w:abstractNum w:abstractNumId="10">
    <w:multiLevelType w:val="hybridMultilevel"/>
    <w:styleLink w:val="Imported Style 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multiLevelType w:val="hybridMultilevel"/>
    <w:numStyleLink w:val="Imported Style 6"/>
  </w:abstractNum>
  <w:abstractNum w:abstractNumId="12">
    <w:multiLevelType w:val="hybridMultilevel"/>
    <w:styleLink w:val="Imported Style 6"/>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multiLevelType w:val="hybridMultilevel"/>
    <w:numStyleLink w:val="Imported Style 7"/>
  </w:abstractNum>
  <w:abstractNum w:abstractNumId="14">
    <w:multiLevelType w:val="hybridMultilevel"/>
    <w:styleLink w:val="Imported Style 7"/>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multiLevelType w:val="hybridMultilevel"/>
    <w:numStyleLink w:val="Imported Style 8"/>
  </w:abstractNum>
  <w:abstractNum w:abstractNumId="16">
    <w:multiLevelType w:val="hybridMultilevel"/>
    <w:styleLink w:val="Imported Style 8"/>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multiLevelType w:val="hybridMultilevel"/>
    <w:numStyleLink w:val="Imported Style 9"/>
  </w:abstractNum>
  <w:abstractNum w:abstractNumId="18">
    <w:multiLevelType w:val="hybridMultilevel"/>
    <w:styleLink w:val="Imported Style 9"/>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multiLevelType w:val="hybridMultilevel"/>
    <w:numStyleLink w:val="Imported Style 10"/>
  </w:abstractNum>
  <w:abstractNum w:abstractNumId="20">
    <w:multiLevelType w:val="hybridMultilevel"/>
    <w:styleLink w:val="Imported Style 10"/>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multiLevelType w:val="hybridMultilevel"/>
    <w:numStyleLink w:val="Imported Style 11"/>
  </w:abstractNum>
  <w:abstractNum w:abstractNumId="22">
    <w:multiLevelType w:val="hybridMultilevel"/>
    <w:styleLink w:val="Imported Style 1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multiLevelType w:val="hybridMultilevel"/>
    <w:numStyleLink w:val="Imported Style 12"/>
  </w:abstractNum>
  <w:abstractNum w:abstractNumId="24">
    <w:multiLevelType w:val="hybridMultilevel"/>
    <w:styleLink w:val="Imported Style 1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multiLevelType w:val="hybridMultilevel"/>
    <w:numStyleLink w:val="Imported Style 13"/>
  </w:abstractNum>
  <w:abstractNum w:abstractNumId="26">
    <w:multiLevelType w:val="hybridMultilevel"/>
    <w:styleLink w:val="Imported Style 13"/>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multiLevelType w:val="hybridMultilevel"/>
    <w:numStyleLink w:val="Imported Style 14"/>
  </w:abstractNum>
  <w:abstractNum w:abstractNumId="28">
    <w:multiLevelType w:val="hybridMultilevel"/>
    <w:styleLink w:val="Imported Style 1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multiLevelType w:val="hybridMultilevel"/>
    <w:numStyleLink w:val="Imported Style 15"/>
  </w:abstractNum>
  <w:abstractNum w:abstractNumId="30">
    <w:multiLevelType w:val="hybridMultilevel"/>
    <w:styleLink w:val="Imported Style 1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multiLevelType w:val="hybridMultilevel"/>
    <w:numStyleLink w:val="Imported Style 16"/>
  </w:abstractNum>
  <w:abstractNum w:abstractNumId="32">
    <w:multiLevelType w:val="hybridMultilevel"/>
    <w:styleLink w:val="Imported Style 16"/>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multiLevelType w:val="hybridMultilevel"/>
    <w:numStyleLink w:val="Imported Style 17"/>
  </w:abstractNum>
  <w:abstractNum w:abstractNumId="34">
    <w:multiLevelType w:val="hybridMultilevel"/>
    <w:styleLink w:val="Imported Style 17"/>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multiLevelType w:val="hybridMultilevel"/>
    <w:numStyleLink w:val="Imported Style 18"/>
  </w:abstractNum>
  <w:abstractNum w:abstractNumId="36">
    <w:multiLevelType w:val="hybridMultilevel"/>
    <w:styleLink w:val="Imported Style 18"/>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multiLevelType w:val="hybridMultilevel"/>
    <w:numStyleLink w:val="Imported Style 19"/>
  </w:abstractNum>
  <w:abstractNum w:abstractNumId="38">
    <w:multiLevelType w:val="hybridMultilevel"/>
    <w:styleLink w:val="Imported Style 19"/>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9">
    <w:multiLevelType w:val="hybridMultilevel"/>
    <w:numStyleLink w:val="Imported Style 20"/>
  </w:abstractNum>
  <w:abstractNum w:abstractNumId="40">
    <w:multiLevelType w:val="hybridMultilevel"/>
    <w:styleLink w:val="Imported Style 20"/>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multiLevelType w:val="hybridMultilevel"/>
    <w:numStyleLink w:val="Imported Style 21"/>
  </w:abstractNum>
  <w:abstractNum w:abstractNumId="42">
    <w:multiLevelType w:val="hybridMultilevel"/>
    <w:styleLink w:val="Imported Style 2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multiLevelType w:val="hybridMultilevel"/>
    <w:numStyleLink w:val="Imported Style 22"/>
  </w:abstractNum>
  <w:abstractNum w:abstractNumId="44">
    <w:multiLevelType w:val="hybridMultilevel"/>
    <w:styleLink w:val="Imported Style 2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multiLevelType w:val="hybridMultilevel"/>
    <w:numStyleLink w:val="Imported Style 23"/>
  </w:abstractNum>
  <w:abstractNum w:abstractNumId="46">
    <w:multiLevelType w:val="hybridMultilevel"/>
    <w:styleLink w:val="Imported Style 23"/>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multiLevelType w:val="hybridMultilevel"/>
    <w:numStyleLink w:val="Imported Style 24"/>
  </w:abstractNum>
  <w:abstractNum w:abstractNumId="48">
    <w:multiLevelType w:val="hybridMultilevel"/>
    <w:styleLink w:val="Imported Style 2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9">
    <w:multiLevelType w:val="hybridMultilevel"/>
    <w:numStyleLink w:val="Imported Style 25"/>
  </w:abstractNum>
  <w:abstractNum w:abstractNumId="50">
    <w:multiLevelType w:val="hybridMultilevel"/>
    <w:styleLink w:val="Imported Style 2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1">
    <w:multiLevelType w:val="hybridMultilevel"/>
    <w:numStyleLink w:val="Imported Style 26"/>
  </w:abstractNum>
  <w:abstractNum w:abstractNumId="52">
    <w:multiLevelType w:val="hybridMultilevel"/>
    <w:styleLink w:val="Imported Style 26"/>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3">
    <w:multiLevelType w:val="hybridMultilevel"/>
    <w:numStyleLink w:val="Imported Style 27"/>
  </w:abstractNum>
  <w:abstractNum w:abstractNumId="54">
    <w:multiLevelType w:val="hybridMultilevel"/>
    <w:styleLink w:val="Imported Style 27"/>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5">
    <w:multiLevelType w:val="hybridMultilevel"/>
    <w:numStyleLink w:val="Imported Style 28"/>
  </w:abstractNum>
  <w:abstractNum w:abstractNumId="56">
    <w:multiLevelType w:val="hybridMultilevel"/>
    <w:styleLink w:val="Imported Style 28"/>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multiLevelType w:val="hybridMultilevel"/>
    <w:numStyleLink w:val="Imported Style 29"/>
  </w:abstractNum>
  <w:abstractNum w:abstractNumId="58">
    <w:multiLevelType w:val="hybridMultilevel"/>
    <w:styleLink w:val="Imported Style 29"/>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9">
    <w:multiLevelType w:val="hybridMultilevel"/>
    <w:numStyleLink w:val="Imported Style 30"/>
  </w:abstractNum>
  <w:abstractNum w:abstractNumId="60">
    <w:multiLevelType w:val="hybridMultilevel"/>
    <w:styleLink w:val="Imported Style 30"/>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1">
    <w:multiLevelType w:val="hybridMultilevel"/>
    <w:numStyleLink w:val="Imported Style 31"/>
  </w:abstractNum>
  <w:abstractNum w:abstractNumId="62">
    <w:multiLevelType w:val="hybridMultilevel"/>
    <w:styleLink w:val="Imported Style 3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3">
    <w:multiLevelType w:val="hybridMultilevel"/>
    <w:numStyleLink w:val="Imported Style 32"/>
  </w:abstractNum>
  <w:abstractNum w:abstractNumId="64">
    <w:multiLevelType w:val="hybridMultilevel"/>
    <w:styleLink w:val="Imported Style 32"/>
    <w:lvl w:ilvl="0">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5">
    <w:multiLevelType w:val="hybridMultilevel"/>
    <w:numStyleLink w:val="Imported Style 33"/>
  </w:abstractNum>
  <w:abstractNum w:abstractNumId="66">
    <w:multiLevelType w:val="hybridMultilevel"/>
    <w:styleLink w:val="Imported Style 33"/>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7">
    <w:multiLevelType w:val="hybridMultilevel"/>
    <w:numStyleLink w:val="Imported Style 34"/>
  </w:abstractNum>
  <w:abstractNum w:abstractNumId="68">
    <w:multiLevelType w:val="hybridMultilevel"/>
    <w:styleLink w:val="Imported Style 3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multiLevelType w:val="hybridMultilevel"/>
    <w:numStyleLink w:val="Imported Style 35"/>
  </w:abstractNum>
  <w:abstractNum w:abstractNumId="70">
    <w:multiLevelType w:val="hybridMultilevel"/>
    <w:styleLink w:val="Imported Style 3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1">
    <w:multiLevelType w:val="hybridMultilevel"/>
    <w:numStyleLink w:val="Imported Style 36"/>
  </w:abstractNum>
  <w:abstractNum w:abstractNumId="72">
    <w:multiLevelType w:val="hybridMultilevel"/>
    <w:styleLink w:val="Imported Style 36"/>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multiLevelType w:val="hybridMultilevel"/>
    <w:numStyleLink w:val="Imported Style 37"/>
  </w:abstractNum>
  <w:abstractNum w:abstractNumId="74">
    <w:multiLevelType w:val="hybridMultilevel"/>
    <w:styleLink w:val="Imported Style 37"/>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5">
    <w:multiLevelType w:val="hybridMultilevel"/>
    <w:numStyleLink w:val="Imported Style 38"/>
  </w:abstractNum>
  <w:abstractNum w:abstractNumId="76">
    <w:multiLevelType w:val="hybridMultilevel"/>
    <w:styleLink w:val="Imported Style 38"/>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7">
    <w:multiLevelType w:val="hybridMultilevel"/>
    <w:numStyleLink w:val="Imported Style 39"/>
  </w:abstractNum>
  <w:abstractNum w:abstractNumId="78">
    <w:multiLevelType w:val="hybridMultilevel"/>
    <w:styleLink w:val="Imported Style 39"/>
    <w:lvl w:ilvl="0">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9">
    <w:multiLevelType w:val="hybridMultilevel"/>
    <w:numStyleLink w:val="Imported Style 40"/>
  </w:abstractNum>
  <w:abstractNum w:abstractNumId="80">
    <w:multiLevelType w:val="hybridMultilevel"/>
    <w:styleLink w:val="Imported Style 40"/>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1">
    <w:multiLevelType w:val="hybridMultilevel"/>
    <w:numStyleLink w:val="Imported Style 41"/>
  </w:abstractNum>
  <w:abstractNum w:abstractNumId="82">
    <w:multiLevelType w:val="hybridMultilevel"/>
    <w:styleLink w:val="Imported Style 4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3">
    <w:multiLevelType w:val="hybridMultilevel"/>
    <w:numStyleLink w:val="Imported Style 42"/>
  </w:abstractNum>
  <w:abstractNum w:abstractNumId="84">
    <w:multiLevelType w:val="hybridMultilevel"/>
    <w:styleLink w:val="Imported Style 4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5">
    <w:multiLevelType w:val="hybridMultilevel"/>
    <w:numStyleLink w:val="Imported Style 43"/>
  </w:abstractNum>
  <w:abstractNum w:abstractNumId="86">
    <w:multiLevelType w:val="hybridMultilevel"/>
    <w:styleLink w:val="Imported Style 43"/>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7">
    <w:multiLevelType w:val="hybridMultilevel"/>
    <w:numStyleLink w:val="Imported Style 44"/>
  </w:abstractNum>
  <w:abstractNum w:abstractNumId="88">
    <w:multiLevelType w:val="hybridMultilevel"/>
    <w:styleLink w:val="Imported Style 4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9">
    <w:multiLevelType w:val="hybridMultilevel"/>
    <w:numStyleLink w:val="Imported Style 45"/>
  </w:abstractNum>
  <w:abstractNum w:abstractNumId="90">
    <w:multiLevelType w:val="hybridMultilevel"/>
    <w:styleLink w:val="Imported Style 4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1">
    <w:multiLevelType w:val="hybridMultilevel"/>
    <w:numStyleLink w:val="Imported Style 46"/>
  </w:abstractNum>
  <w:abstractNum w:abstractNumId="92">
    <w:multiLevelType w:val="hybridMultilevel"/>
    <w:styleLink w:val="Imported Style 46"/>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3">
    <w:multiLevelType w:val="hybridMultilevel"/>
    <w:numStyleLink w:val="Imported Style 47"/>
  </w:abstractNum>
  <w:abstractNum w:abstractNumId="94">
    <w:multiLevelType w:val="hybridMultilevel"/>
    <w:styleLink w:val="Imported Style 47"/>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5">
    <w:multiLevelType w:val="hybridMultilevel"/>
    <w:numStyleLink w:val="Imported Style 48"/>
  </w:abstractNum>
  <w:abstractNum w:abstractNumId="96">
    <w:multiLevelType w:val="hybridMultilevel"/>
    <w:styleLink w:val="Imported Style 48"/>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2"/>
  </w:num>
  <w:num w:numId="3">
    <w:abstractNumId w:val="1"/>
  </w:num>
  <w:num w:numId="4">
    <w:abstractNumId w:val="4"/>
  </w:num>
  <w:num w:numId="5">
    <w:abstractNumId w:val="3"/>
  </w:num>
  <w:num w:numId="6">
    <w:abstractNumId w:val="6"/>
  </w:num>
  <w:num w:numId="7">
    <w:abstractNumId w:val="5"/>
  </w:num>
  <w:num w:numId="8">
    <w:abstractNumId w:val="8"/>
  </w:num>
  <w:num w:numId="9">
    <w:abstractNumId w:val="7"/>
  </w:num>
  <w:num w:numId="10">
    <w:abstractNumId w:val="10"/>
  </w:num>
  <w:num w:numId="11">
    <w:abstractNumId w:val="9"/>
  </w:num>
  <w:num w:numId="12">
    <w:abstractNumId w:val="12"/>
  </w:num>
  <w:num w:numId="13">
    <w:abstractNumId w:val="11"/>
  </w:num>
  <w:num w:numId="14">
    <w:abstractNumId w:val="14"/>
  </w:num>
  <w:num w:numId="15">
    <w:abstractNumId w:val="13"/>
  </w:num>
  <w:num w:numId="16">
    <w:abstractNumId w:val="16"/>
  </w:num>
  <w:num w:numId="17">
    <w:abstractNumId w:val="15"/>
  </w:num>
  <w:num w:numId="18">
    <w:abstractNumId w:val="18"/>
  </w:num>
  <w:num w:numId="19">
    <w:abstractNumId w:val="17"/>
  </w:num>
  <w:num w:numId="20">
    <w:abstractNumId w:val="20"/>
  </w:num>
  <w:num w:numId="21">
    <w:abstractNumId w:val="19"/>
  </w:num>
  <w:num w:numId="22">
    <w:abstractNumId w:val="22"/>
  </w:num>
  <w:num w:numId="23">
    <w:abstractNumId w:val="21"/>
  </w:num>
  <w:num w:numId="24">
    <w:abstractNumId w:val="24"/>
  </w:num>
  <w:num w:numId="25">
    <w:abstractNumId w:val="23"/>
  </w:num>
  <w:num w:numId="26">
    <w:abstractNumId w:val="13"/>
    <w:lvlOverride w:ilvl="0">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7">
    <w:abstractNumId w:val="26"/>
  </w:num>
  <w:num w:numId="28">
    <w:abstractNumId w:val="25"/>
  </w:num>
  <w:num w:numId="29">
    <w:abstractNumId w:val="28"/>
  </w:num>
  <w:num w:numId="30">
    <w:abstractNumId w:val="27"/>
  </w:num>
  <w:num w:numId="31">
    <w:abstractNumId w:val="30"/>
  </w:num>
  <w:num w:numId="32">
    <w:abstractNumId w:val="29"/>
  </w:num>
  <w:num w:numId="33">
    <w:abstractNumId w:val="32"/>
  </w:num>
  <w:num w:numId="34">
    <w:abstractNumId w:val="31"/>
  </w:num>
  <w:num w:numId="35">
    <w:abstractNumId w:val="34"/>
  </w:num>
  <w:num w:numId="36">
    <w:abstractNumId w:val="33"/>
  </w:num>
  <w:num w:numId="37">
    <w:abstractNumId w:val="36"/>
  </w:num>
  <w:num w:numId="38">
    <w:abstractNumId w:val="35"/>
  </w:num>
  <w:num w:numId="39">
    <w:abstractNumId w:val="38"/>
  </w:num>
  <w:num w:numId="40">
    <w:abstractNumId w:val="37"/>
  </w:num>
  <w:num w:numId="41">
    <w:abstractNumId w:val="40"/>
  </w:num>
  <w:num w:numId="42">
    <w:abstractNumId w:val="39"/>
  </w:num>
  <w:num w:numId="43">
    <w:abstractNumId w:val="42"/>
  </w:num>
  <w:num w:numId="44">
    <w:abstractNumId w:val="41"/>
  </w:num>
  <w:num w:numId="45">
    <w:abstractNumId w:val="44"/>
  </w:num>
  <w:num w:numId="46">
    <w:abstractNumId w:val="43"/>
  </w:num>
  <w:num w:numId="47">
    <w:abstractNumId w:val="46"/>
  </w:num>
  <w:num w:numId="48">
    <w:abstractNumId w:val="45"/>
  </w:num>
  <w:num w:numId="49">
    <w:abstractNumId w:val="48"/>
  </w:num>
  <w:num w:numId="50">
    <w:abstractNumId w:val="47"/>
  </w:num>
  <w:num w:numId="51">
    <w:abstractNumId w:val="50"/>
  </w:num>
  <w:num w:numId="52">
    <w:abstractNumId w:val="49"/>
  </w:num>
  <w:num w:numId="53">
    <w:abstractNumId w:val="52"/>
  </w:num>
  <w:num w:numId="54">
    <w:abstractNumId w:val="51"/>
  </w:num>
  <w:num w:numId="55">
    <w:abstractNumId w:val="54"/>
  </w:num>
  <w:num w:numId="56">
    <w:abstractNumId w:val="53"/>
  </w:num>
  <w:num w:numId="57">
    <w:abstractNumId w:val="56"/>
  </w:num>
  <w:num w:numId="58">
    <w:abstractNumId w:val="55"/>
  </w:num>
  <w:num w:numId="59">
    <w:abstractNumId w:val="58"/>
  </w:num>
  <w:num w:numId="60">
    <w:abstractNumId w:val="57"/>
  </w:num>
  <w:num w:numId="61">
    <w:abstractNumId w:val="60"/>
  </w:num>
  <w:num w:numId="62">
    <w:abstractNumId w:val="59"/>
  </w:num>
  <w:num w:numId="63">
    <w:abstractNumId w:val="62"/>
  </w:num>
  <w:num w:numId="64">
    <w:abstractNumId w:val="61"/>
  </w:num>
  <w:num w:numId="65">
    <w:abstractNumId w:val="64"/>
  </w:num>
  <w:num w:numId="66">
    <w:abstractNumId w:val="63"/>
  </w:num>
  <w:num w:numId="67">
    <w:abstractNumId w:val="66"/>
  </w:num>
  <w:num w:numId="68">
    <w:abstractNumId w:val="65"/>
  </w:num>
  <w:num w:numId="69">
    <w:abstractNumId w:val="68"/>
  </w:num>
  <w:num w:numId="70">
    <w:abstractNumId w:val="67"/>
  </w:num>
  <w:num w:numId="71">
    <w:abstractNumId w:val="70"/>
  </w:num>
  <w:num w:numId="72">
    <w:abstractNumId w:val="69"/>
  </w:num>
  <w:num w:numId="73">
    <w:abstractNumId w:val="72"/>
  </w:num>
  <w:num w:numId="74">
    <w:abstractNumId w:val="71"/>
  </w:num>
  <w:num w:numId="75">
    <w:abstractNumId w:val="71"/>
    <w:lvlOverride w:ilvl="0">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240" w:hanging="44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start w:val="1"/>
        <w:numFmt w:val="bullet"/>
        <w:suff w:val="tab"/>
        <w:lvlText w:val="●"/>
        <w:lvlJc w:val="left"/>
        <w:pPr>
          <w:ind w:left="2960" w:hanging="44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start w:val="1"/>
        <w:numFmt w:val="bullet"/>
        <w:suff w:val="tab"/>
        <w:lvlText w:val="○"/>
        <w:lvlJc w:val="left"/>
        <w:pPr>
          <w:ind w:left="3680" w:hanging="44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start w:val="1"/>
        <w:numFmt w:val="bullet"/>
        <w:suff w:val="tab"/>
        <w:lvlText w:val="■"/>
        <w:lvlJc w:val="left"/>
        <w:pPr>
          <w:ind w:left="4400" w:hanging="44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start w:val="1"/>
        <w:numFmt w:val="bullet"/>
        <w:suff w:val="tab"/>
        <w:lvlText w:val="●"/>
        <w:lvlJc w:val="left"/>
        <w:pPr>
          <w:ind w:left="5120" w:hanging="44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start w:val="1"/>
        <w:numFmt w:val="bullet"/>
        <w:suff w:val="tab"/>
        <w:lvlText w:val="○"/>
        <w:lvlJc w:val="left"/>
        <w:pPr>
          <w:ind w:left="5840" w:hanging="44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start w:val="1"/>
        <w:numFmt w:val="bullet"/>
        <w:suff w:val="tab"/>
        <w:lvlText w:val="■"/>
        <w:lvlJc w:val="left"/>
        <w:pPr>
          <w:ind w:left="6560" w:hanging="44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num>
  <w:num w:numId="76">
    <w:abstractNumId w:val="74"/>
  </w:num>
  <w:num w:numId="77">
    <w:abstractNumId w:val="73"/>
  </w:num>
  <w:num w:numId="78">
    <w:abstractNumId w:val="76"/>
  </w:num>
  <w:num w:numId="79">
    <w:abstractNumId w:val="75"/>
  </w:num>
  <w:num w:numId="80">
    <w:abstractNumId w:val="78"/>
  </w:num>
  <w:num w:numId="81">
    <w:abstractNumId w:val="77"/>
  </w:num>
  <w:num w:numId="82">
    <w:abstractNumId w:val="80"/>
  </w:num>
  <w:num w:numId="83">
    <w:abstractNumId w:val="79"/>
  </w:num>
  <w:num w:numId="84">
    <w:abstractNumId w:val="82"/>
  </w:num>
  <w:num w:numId="85">
    <w:abstractNumId w:val="81"/>
  </w:num>
  <w:num w:numId="86">
    <w:abstractNumId w:val="84"/>
  </w:num>
  <w:num w:numId="87">
    <w:abstractNumId w:val="83"/>
  </w:num>
  <w:num w:numId="88">
    <w:abstractNumId w:val="86"/>
  </w:num>
  <w:num w:numId="89">
    <w:abstractNumId w:val="85"/>
  </w:num>
  <w:num w:numId="90">
    <w:abstractNumId w:val="88"/>
  </w:num>
  <w:num w:numId="91">
    <w:abstractNumId w:val="87"/>
  </w:num>
  <w:num w:numId="92">
    <w:abstractNumId w:val="90"/>
  </w:num>
  <w:num w:numId="93">
    <w:abstractNumId w:val="89"/>
  </w:num>
  <w:num w:numId="94">
    <w:abstractNumId w:val="92"/>
  </w:num>
  <w:num w:numId="95">
    <w:abstractNumId w:val="91"/>
  </w:num>
  <w:num w:numId="96">
    <w:abstractNumId w:val="94"/>
  </w:num>
  <w:num w:numId="97">
    <w:abstractNumId w:val="93"/>
  </w:num>
  <w:num w:numId="98">
    <w:abstractNumId w:val="96"/>
  </w:num>
  <w:num w:numId="99">
    <w:abstractNumId w:val="95"/>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itle">
    <w:name w:val="Title"/>
    <w:next w:val="Body"/>
    <w:pPr>
      <w:keepNext w:val="1"/>
      <w:keepLines w:val="1"/>
      <w:pageBreakBefore w:val="0"/>
      <w:widowControl w:val="1"/>
      <w:shd w:val="clear" w:color="auto" w:fill="auto"/>
      <w:suppressAutoHyphens w:val="0"/>
      <w:bidi w:val="0"/>
      <w:spacing w:before="0" w:after="60" w:line="240" w:lineRule="auto"/>
      <w:ind w:left="0" w:right="0" w:firstLine="0"/>
      <w:jc w:val="center"/>
      <w:outlineLvl w:val="9"/>
    </w:pPr>
    <w:rPr>
      <w:rFonts w:ascii="Arial" w:cs="Arial Unicode MS" w:hAnsi="Arial" w:eastAsia="Arial Unicode MS"/>
      <w:b w:val="1"/>
      <w:bCs w:val="1"/>
      <w:i w:val="0"/>
      <w:iCs w:val="0"/>
      <w:caps w:val="0"/>
      <w:smallCaps w:val="0"/>
      <w:strike w:val="0"/>
      <w:dstrike w:val="0"/>
      <w:outline w:val="0"/>
      <w:color w:val="38761d"/>
      <w:spacing w:val="0"/>
      <w:kern w:val="0"/>
      <w:position w:val="0"/>
      <w:sz w:val="72"/>
      <w:szCs w:val="72"/>
      <w:u w:val="none" w:color="38761d"/>
      <w:shd w:val="nil" w:color="auto" w:fill="auto"/>
      <w:vertAlign w:val="baseline"/>
      <w:lang w:val="en-US"/>
      <w14:textOutline>
        <w14:noFill/>
      </w14:textOutline>
      <w14:textFill>
        <w14:solidFill>
          <w14:srgbClr w14:val="38761D"/>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TOC 1">
    <w:name w:val="TOC 1"/>
    <w:next w:val="TOC 1"/>
    <w:pPr>
      <w:keepNext w:val="0"/>
      <w:keepLines w:val="0"/>
      <w:pageBreakBefore w:val="0"/>
      <w:widowControl w:val="1"/>
      <w:shd w:val="clear" w:color="auto" w:fill="auto"/>
      <w:tabs>
        <w:tab w:val="right" w:pos="8920"/>
      </w:tabs>
      <w:suppressAutoHyphens w:val="0"/>
      <w:bidi w:val="0"/>
      <w:spacing w:before="16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paragraph" w:styleId="Heading">
    <w:name w:val="Heading"/>
    <w:next w:val="Body"/>
    <w:pPr>
      <w:keepNext w:val="1"/>
      <w:keepLines w:val="1"/>
      <w:pageBreakBefore w:val="0"/>
      <w:widowControl w:val="1"/>
      <w:shd w:val="clear" w:color="auto" w:fill="auto"/>
      <w:suppressAutoHyphens w:val="0"/>
      <w:bidi w:val="0"/>
      <w:spacing w:before="400" w:after="120" w:line="276" w:lineRule="auto"/>
      <w:ind w:left="0" w:right="0" w:firstLine="0"/>
      <w:jc w:val="center"/>
      <w:outlineLvl w:val="0"/>
    </w:pPr>
    <w:rPr>
      <w:rFonts w:ascii="Arial" w:cs="Arial" w:hAnsi="Arial" w:eastAsia="Arial"/>
      <w:b w:val="1"/>
      <w:bCs w:val="1"/>
      <w:i w:val="0"/>
      <w:iCs w:val="0"/>
      <w:caps w:val="0"/>
      <w:smallCaps w:val="0"/>
      <w:strike w:val="0"/>
      <w:dstrike w:val="0"/>
      <w:outline w:val="0"/>
      <w:color w:val="38761d"/>
      <w:spacing w:val="0"/>
      <w:kern w:val="0"/>
      <w:position w:val="0"/>
      <w:sz w:val="40"/>
      <w:szCs w:val="40"/>
      <w:u w:val="none" w:color="38761d"/>
      <w:shd w:val="nil" w:color="auto" w:fill="auto"/>
      <w:vertAlign w:val="baseline"/>
      <w14:textOutline>
        <w14:noFill/>
      </w14:textOutline>
      <w14:textFill>
        <w14:solidFill>
          <w14:srgbClr w14:val="38761D"/>
        </w14:solidFill>
      </w14:textFill>
    </w:rPr>
  </w:style>
  <w:style w:type="paragraph" w:styleId="TOC 2">
    <w:name w:val="TOC 2"/>
    <w:next w:val="TOC 2"/>
    <w:pPr>
      <w:keepNext w:val="0"/>
      <w:keepLines w:val="0"/>
      <w:pageBreakBefore w:val="0"/>
      <w:widowControl w:val="1"/>
      <w:shd w:val="clear" w:color="auto" w:fill="auto"/>
      <w:tabs>
        <w:tab w:val="right" w:pos="8920"/>
      </w:tabs>
      <w:suppressAutoHyphens w:val="0"/>
      <w:bidi w:val="0"/>
      <w:spacing w:before="160" w:after="0" w:line="240" w:lineRule="auto"/>
      <w:ind w:left="0" w:right="0" w:firstLine="24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360" w:after="120" w:line="276" w:lineRule="auto"/>
      <w:ind w:left="0" w:right="0" w:firstLine="0"/>
      <w:jc w:val="left"/>
      <w:outlineLvl w:val="1"/>
    </w:pPr>
    <w:rPr>
      <w:rFonts w:ascii="Arial" w:cs="Arial" w:hAnsi="Arial" w:eastAsia="Arial"/>
      <w:b w:val="1"/>
      <w:bCs w:val="1"/>
      <w:i w:val="0"/>
      <w:iCs w:val="0"/>
      <w:caps w:val="0"/>
      <w:smallCaps w:val="0"/>
      <w:strike w:val="0"/>
      <w:dstrike w:val="0"/>
      <w:outline w:val="0"/>
      <w:color w:val="1155cc"/>
      <w:spacing w:val="0"/>
      <w:kern w:val="0"/>
      <w:position w:val="0"/>
      <w:sz w:val="32"/>
      <w:szCs w:val="32"/>
      <w:u w:val="none" w:color="1155cc"/>
      <w:shd w:val="nil" w:color="auto" w:fill="auto"/>
      <w:vertAlign w:val="baseline"/>
      <w14:textOutline>
        <w14:noFill/>
      </w14:textOutline>
      <w14:textFill>
        <w14:solidFill>
          <w14:srgbClr w14:val="1155CC"/>
        </w14:solidFill>
      </w14:textFill>
    </w:rPr>
  </w:style>
  <w:style w:type="paragraph" w:styleId="TOC 3">
    <w:name w:val="TOC 3"/>
    <w:next w:val="TOC 3"/>
    <w:pPr>
      <w:keepNext w:val="0"/>
      <w:keepLines w:val="0"/>
      <w:pageBreakBefore w:val="0"/>
      <w:widowControl w:val="1"/>
      <w:shd w:val="clear" w:color="auto" w:fill="auto"/>
      <w:tabs>
        <w:tab w:val="right" w:pos="8920"/>
      </w:tabs>
      <w:suppressAutoHyphens w:val="0"/>
      <w:bidi w:val="0"/>
      <w:spacing w:before="160" w:after="0" w:line="240" w:lineRule="auto"/>
      <w:ind w:left="0" w:right="0" w:firstLine="48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paragraph" w:styleId="Heading 3">
    <w:name w:val="Heading 3"/>
    <w:next w:val="Body"/>
    <w:pPr>
      <w:keepNext w:val="1"/>
      <w:keepLines w:val="1"/>
      <w:pageBreakBefore w:val="0"/>
      <w:widowControl w:val="1"/>
      <w:shd w:val="clear" w:color="auto" w:fill="auto"/>
      <w:suppressAutoHyphens w:val="0"/>
      <w:bidi w:val="0"/>
      <w:spacing w:before="320" w:after="80" w:line="276" w:lineRule="auto"/>
      <w:ind w:left="0" w:right="0" w:firstLine="0"/>
      <w:jc w:val="left"/>
      <w:outlineLvl w:val="2"/>
    </w:pPr>
    <w:rPr>
      <w:rFonts w:ascii="Arial" w:cs="Arial" w:hAnsi="Arial" w:eastAsia="Arial"/>
      <w:b w:val="1"/>
      <w:bCs w:val="1"/>
      <w:i w:val="0"/>
      <w:iCs w:val="0"/>
      <w:caps w:val="0"/>
      <w:smallCaps w:val="0"/>
      <w:strike w:val="0"/>
      <w:dstrike w:val="0"/>
      <w:outline w:val="0"/>
      <w:color w:val="134f5c"/>
      <w:spacing w:val="0"/>
      <w:kern w:val="0"/>
      <w:position w:val="0"/>
      <w:sz w:val="24"/>
      <w:szCs w:val="24"/>
      <w:u w:val="none" w:color="134f5c"/>
      <w:shd w:val="nil" w:color="auto" w:fill="auto"/>
      <w:vertAlign w:val="baseline"/>
      <w14:textOutline>
        <w14:noFill/>
      </w14:textOutline>
      <w14:textFill>
        <w14:solidFill>
          <w14:srgbClr w14:val="134F5C"/>
        </w14:solidFill>
      </w14:textFill>
    </w:rPr>
  </w:style>
  <w:style w:type="paragraph" w:styleId="TOC 4">
    <w:name w:val="TOC 4"/>
    <w:next w:val="TOC 4"/>
    <w:pPr>
      <w:keepNext w:val="0"/>
      <w:keepLines w:val="0"/>
      <w:pageBreakBefore w:val="0"/>
      <w:widowControl w:val="1"/>
      <w:shd w:val="clear" w:color="auto" w:fill="auto"/>
      <w:tabs>
        <w:tab w:val="right" w:pos="8920"/>
      </w:tabs>
      <w:suppressAutoHyphens w:val="0"/>
      <w:bidi w:val="0"/>
      <w:spacing w:before="160" w:after="0" w:line="240" w:lineRule="auto"/>
      <w:ind w:left="0" w:right="0" w:firstLine="72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paragraph" w:styleId="heading 4">
    <w:name w:val="heading 4"/>
    <w:next w:val="Body"/>
    <w:pPr>
      <w:keepNext w:val="1"/>
      <w:keepLines w:val="1"/>
      <w:pageBreakBefore w:val="0"/>
      <w:widowControl w:val="1"/>
      <w:shd w:val="clear" w:color="auto" w:fill="auto"/>
      <w:suppressAutoHyphens w:val="0"/>
      <w:bidi w:val="0"/>
      <w:spacing w:before="280" w:after="80"/>
      <w:ind w:left="0" w:right="0" w:firstLine="0"/>
      <w:jc w:val="left"/>
      <w:outlineLvl w:val="3"/>
    </w:pPr>
    <w:rPr>
      <w:rFonts w:ascii="Arial" w:cs="Arial" w:hAnsi="Arial" w:eastAsia="Arial"/>
      <w:b w:val="0"/>
      <w:bCs w:val="0"/>
      <w:i w:val="0"/>
      <w:iCs w:val="0"/>
      <w:caps w:val="0"/>
      <w:smallCaps w:val="0"/>
      <w:strike w:val="0"/>
      <w:dstrike w:val="0"/>
      <w:outline w:val="0"/>
      <w:color w:val="666666"/>
      <w:spacing w:val="0"/>
      <w:kern w:val="0"/>
      <w:position w:val="0"/>
      <w:sz w:val="24"/>
      <w:szCs w:val="24"/>
      <w:u w:val="none" w:color="666666"/>
      <w:shd w:val="nil" w:color="auto" w:fill="auto"/>
      <w:vertAlign w:val="baseline"/>
      <w:lang w:val="en-US"/>
      <w14:textFill>
        <w14:solidFill>
          <w14:srgbClr w14:val="666666"/>
        </w14:solidFill>
      </w14:textFill>
    </w:rPr>
  </w:style>
  <w:style w:type="paragraph" w:styleId="TOC 5">
    <w:name w:val="TOC 5"/>
    <w:next w:val="TOC 5"/>
    <w:pPr>
      <w:keepNext w:val="0"/>
      <w:keepLines w:val="0"/>
      <w:pageBreakBefore w:val="0"/>
      <w:widowControl w:val="1"/>
      <w:shd w:val="clear" w:color="auto" w:fill="auto"/>
      <w:tabs>
        <w:tab w:val="right" w:pos="8920"/>
      </w:tabs>
      <w:suppressAutoHyphens w:val="0"/>
      <w:bidi w:val="0"/>
      <w:spacing w:before="160" w:after="0" w:line="240" w:lineRule="auto"/>
      <w:ind w:left="0" w:right="0" w:firstLine="96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paragraph" w:styleId="heading 5">
    <w:name w:val="heading 5"/>
    <w:next w:val="Body"/>
    <w:pPr>
      <w:keepNext w:val="1"/>
      <w:keepLines w:val="1"/>
      <w:pageBreakBefore w:val="0"/>
      <w:widowControl w:val="1"/>
      <w:shd w:val="clear" w:color="auto" w:fill="auto"/>
      <w:suppressAutoHyphens w:val="0"/>
      <w:bidi w:val="0"/>
      <w:spacing w:before="240" w:after="80"/>
      <w:ind w:left="0" w:right="0" w:firstLine="0"/>
      <w:jc w:val="left"/>
      <w:outlineLvl w:val="4"/>
    </w:pPr>
    <w:rPr>
      <w:rFonts w:ascii="Arial" w:cs="Arial" w:hAnsi="Arial" w:eastAsia="Arial"/>
      <w:b w:val="0"/>
      <w:bCs w:val="0"/>
      <w:i w:val="0"/>
      <w:iCs w:val="0"/>
      <w:caps w:val="0"/>
      <w:smallCaps w:val="0"/>
      <w:strike w:val="0"/>
      <w:dstrike w:val="0"/>
      <w:outline w:val="0"/>
      <w:color w:val="666666"/>
      <w:spacing w:val="0"/>
      <w:kern w:val="0"/>
      <w:position w:val="0"/>
      <w:sz w:val="22"/>
      <w:szCs w:val="22"/>
      <w:u w:val="none" w:color="666666"/>
      <w:shd w:val="nil" w:color="auto" w:fill="auto"/>
      <w:vertAlign w:val="baseline"/>
      <w:lang w:val="en-US"/>
      <w14:textFill>
        <w14:solidFill>
          <w14:srgbClr w14:val="666666"/>
        </w14:solidFill>
      </w14:textFill>
    </w:rPr>
  </w:style>
  <w:style w:type="numbering" w:styleId="Imported Style 1">
    <w:name w:val="Imported Style 1"/>
    <w:pPr>
      <w:numPr>
        <w:numId w:val="2"/>
      </w:numPr>
    </w:pPr>
  </w:style>
  <w:style w:type="character" w:styleId="None">
    <w:name w:val="None"/>
  </w:style>
  <w:style w:type="character" w:styleId="Hyperlink.0">
    <w:name w:val="Hyperlink.0"/>
    <w:basedOn w:val="None"/>
    <w:next w:val="Hyperlink.0"/>
    <w:rPr>
      <w:outline w:val="0"/>
      <w:color w:val="1155cc"/>
      <w:u w:val="single" w:color="1155cc"/>
      <w14:textFill>
        <w14:solidFill>
          <w14:srgbClr w14:val="1155CC"/>
        </w14:solidFill>
      </w14:textFill>
    </w:rPr>
  </w:style>
  <w:style w:type="numbering" w:styleId="Imported Style 2">
    <w:name w:val="Imported Style 2"/>
    <w:pPr>
      <w:numPr>
        <w:numId w:val="4"/>
      </w:numPr>
    </w:pPr>
  </w:style>
  <w:style w:type="numbering" w:styleId="Imported Style 3">
    <w:name w:val="Imported Style 3"/>
    <w:pPr>
      <w:numPr>
        <w:numId w:val="6"/>
      </w:numPr>
    </w:pPr>
  </w:style>
  <w:style w:type="numbering" w:styleId="Imported Style 4">
    <w:name w:val="Imported Style 4"/>
    <w:pPr>
      <w:numPr>
        <w:numId w:val="8"/>
      </w:numPr>
    </w:pPr>
  </w:style>
  <w:style w:type="numbering" w:styleId="Imported Style 5">
    <w:name w:val="Imported Style 5"/>
    <w:pPr>
      <w:numPr>
        <w:numId w:val="10"/>
      </w:numPr>
    </w:pPr>
  </w:style>
  <w:style w:type="numbering" w:styleId="Imported Style 6">
    <w:name w:val="Imported Style 6"/>
    <w:pPr>
      <w:numPr>
        <w:numId w:val="12"/>
      </w:numPr>
    </w:pPr>
  </w:style>
  <w:style w:type="numbering" w:styleId="Imported Style 7">
    <w:name w:val="Imported Style 7"/>
    <w:pPr>
      <w:numPr>
        <w:numId w:val="14"/>
      </w:numPr>
    </w:pPr>
  </w:style>
  <w:style w:type="numbering" w:styleId="Imported Style 8">
    <w:name w:val="Imported Style 8"/>
    <w:pPr>
      <w:numPr>
        <w:numId w:val="16"/>
      </w:numPr>
    </w:pPr>
  </w:style>
  <w:style w:type="character" w:styleId="Hyperlink.1">
    <w:name w:val="Hyperlink.1"/>
    <w:basedOn w:val="None"/>
    <w:next w:val="Hyperlink.1"/>
    <w:rPr>
      <w:outline w:val="0"/>
      <w:color w:val="0000ee"/>
      <w:u w:val="single" w:color="0000ee"/>
      <w14:textFill>
        <w14:solidFill>
          <w14:srgbClr w14:val="0000EE"/>
        </w14:solidFill>
      </w14:textFill>
    </w:rPr>
  </w:style>
  <w:style w:type="numbering" w:styleId="Imported Style 9">
    <w:name w:val="Imported Style 9"/>
    <w:pPr>
      <w:numPr>
        <w:numId w:val="18"/>
      </w:numPr>
    </w:pPr>
  </w:style>
  <w:style w:type="numbering" w:styleId="Imported Style 10">
    <w:name w:val="Imported Style 10"/>
    <w:pPr>
      <w:numPr>
        <w:numId w:val="20"/>
      </w:numPr>
    </w:pPr>
  </w:style>
  <w:style w:type="numbering" w:styleId="Imported Style 11">
    <w:name w:val="Imported Style 11"/>
    <w:pPr>
      <w:numPr>
        <w:numId w:val="22"/>
      </w:numPr>
    </w:pPr>
  </w:style>
  <w:style w:type="numbering" w:styleId="Imported Style 12">
    <w:name w:val="Imported Style 12"/>
    <w:pPr>
      <w:numPr>
        <w:numId w:val="24"/>
      </w:numPr>
    </w:pPr>
  </w:style>
  <w:style w:type="numbering" w:styleId="Imported Style 13">
    <w:name w:val="Imported Style 13"/>
    <w:pPr>
      <w:numPr>
        <w:numId w:val="27"/>
      </w:numPr>
    </w:pPr>
  </w:style>
  <w:style w:type="numbering" w:styleId="Imported Style 14">
    <w:name w:val="Imported Style 14"/>
    <w:pPr>
      <w:numPr>
        <w:numId w:val="29"/>
      </w:numPr>
    </w:pPr>
  </w:style>
  <w:style w:type="numbering" w:styleId="Imported Style 15">
    <w:name w:val="Imported Style 15"/>
    <w:pPr>
      <w:numPr>
        <w:numId w:val="31"/>
      </w:numPr>
    </w:pPr>
  </w:style>
  <w:style w:type="numbering" w:styleId="Imported Style 16">
    <w:name w:val="Imported Style 16"/>
    <w:pPr>
      <w:numPr>
        <w:numId w:val="33"/>
      </w:numPr>
    </w:pPr>
  </w:style>
  <w:style w:type="numbering" w:styleId="Imported Style 17">
    <w:name w:val="Imported Style 17"/>
    <w:pPr>
      <w:numPr>
        <w:numId w:val="35"/>
      </w:numPr>
    </w:pPr>
  </w:style>
  <w:style w:type="numbering" w:styleId="Imported Style 18">
    <w:name w:val="Imported Style 18"/>
    <w:pPr>
      <w:numPr>
        <w:numId w:val="37"/>
      </w:numPr>
    </w:pPr>
  </w:style>
  <w:style w:type="numbering" w:styleId="Imported Style 19">
    <w:name w:val="Imported Style 19"/>
    <w:pPr>
      <w:numPr>
        <w:numId w:val="39"/>
      </w:numPr>
    </w:pPr>
  </w:style>
  <w:style w:type="numbering" w:styleId="Imported Style 20">
    <w:name w:val="Imported Style 20"/>
    <w:pPr>
      <w:numPr>
        <w:numId w:val="41"/>
      </w:numPr>
    </w:pPr>
  </w:style>
  <w:style w:type="numbering" w:styleId="Imported Style 21">
    <w:name w:val="Imported Style 21"/>
    <w:pPr>
      <w:numPr>
        <w:numId w:val="43"/>
      </w:numPr>
    </w:pPr>
  </w:style>
  <w:style w:type="numbering" w:styleId="Imported Style 22">
    <w:name w:val="Imported Style 22"/>
    <w:pPr>
      <w:numPr>
        <w:numId w:val="45"/>
      </w:numPr>
    </w:pPr>
  </w:style>
  <w:style w:type="numbering" w:styleId="Imported Style 23">
    <w:name w:val="Imported Style 23"/>
    <w:pPr>
      <w:numPr>
        <w:numId w:val="47"/>
      </w:numPr>
    </w:pPr>
  </w:style>
  <w:style w:type="numbering" w:styleId="Imported Style 24">
    <w:name w:val="Imported Style 24"/>
    <w:pPr>
      <w:numPr>
        <w:numId w:val="49"/>
      </w:numPr>
    </w:pPr>
  </w:style>
  <w:style w:type="numbering" w:styleId="Imported Style 25">
    <w:name w:val="Imported Style 25"/>
    <w:pPr>
      <w:numPr>
        <w:numId w:val="51"/>
      </w:numPr>
    </w:pPr>
  </w:style>
  <w:style w:type="numbering" w:styleId="Imported Style 26">
    <w:name w:val="Imported Style 26"/>
    <w:pPr>
      <w:numPr>
        <w:numId w:val="53"/>
      </w:numPr>
    </w:pPr>
  </w:style>
  <w:style w:type="numbering" w:styleId="Imported Style 27">
    <w:name w:val="Imported Style 27"/>
    <w:pPr>
      <w:numPr>
        <w:numId w:val="55"/>
      </w:numPr>
    </w:pPr>
  </w:style>
  <w:style w:type="numbering" w:styleId="Imported Style 28">
    <w:name w:val="Imported Style 28"/>
    <w:pPr>
      <w:numPr>
        <w:numId w:val="57"/>
      </w:numPr>
    </w:pPr>
  </w:style>
  <w:style w:type="numbering" w:styleId="Imported Style 29">
    <w:name w:val="Imported Style 29"/>
    <w:pPr>
      <w:numPr>
        <w:numId w:val="59"/>
      </w:numPr>
    </w:pPr>
  </w:style>
  <w:style w:type="numbering" w:styleId="Imported Style 30">
    <w:name w:val="Imported Style 30"/>
    <w:pPr>
      <w:numPr>
        <w:numId w:val="61"/>
      </w:numPr>
    </w:pPr>
  </w:style>
  <w:style w:type="numbering" w:styleId="Imported Style 31">
    <w:name w:val="Imported Style 31"/>
    <w:pPr>
      <w:numPr>
        <w:numId w:val="63"/>
      </w:numPr>
    </w:pPr>
  </w:style>
  <w:style w:type="numbering" w:styleId="Imported Style 32">
    <w:name w:val="Imported Style 32"/>
    <w:pPr>
      <w:numPr>
        <w:numId w:val="65"/>
      </w:numPr>
    </w:pPr>
  </w:style>
  <w:style w:type="numbering" w:styleId="Imported Style 33">
    <w:name w:val="Imported Style 33"/>
    <w:pPr>
      <w:numPr>
        <w:numId w:val="67"/>
      </w:numPr>
    </w:pPr>
  </w:style>
  <w:style w:type="numbering" w:styleId="Imported Style 34">
    <w:name w:val="Imported Style 34"/>
    <w:pPr>
      <w:numPr>
        <w:numId w:val="69"/>
      </w:numPr>
    </w:pPr>
  </w:style>
  <w:style w:type="numbering" w:styleId="Imported Style 35">
    <w:name w:val="Imported Style 35"/>
    <w:pPr>
      <w:numPr>
        <w:numId w:val="71"/>
      </w:numPr>
    </w:pPr>
  </w:style>
  <w:style w:type="numbering" w:styleId="Imported Style 36">
    <w:name w:val="Imported Style 36"/>
    <w:pPr>
      <w:numPr>
        <w:numId w:val="73"/>
      </w:numPr>
    </w:pPr>
  </w:style>
  <w:style w:type="numbering" w:styleId="Imported Style 37">
    <w:name w:val="Imported Style 37"/>
    <w:pPr>
      <w:numPr>
        <w:numId w:val="76"/>
      </w:numPr>
    </w:pPr>
  </w:style>
  <w:style w:type="numbering" w:styleId="Imported Style 38">
    <w:name w:val="Imported Style 38"/>
    <w:pPr>
      <w:numPr>
        <w:numId w:val="78"/>
      </w:numPr>
    </w:pPr>
  </w:style>
  <w:style w:type="numbering" w:styleId="Imported Style 39">
    <w:name w:val="Imported Style 39"/>
    <w:pPr>
      <w:numPr>
        <w:numId w:val="80"/>
      </w:numPr>
    </w:pPr>
  </w:style>
  <w:style w:type="numbering" w:styleId="Imported Style 40">
    <w:name w:val="Imported Style 40"/>
    <w:pPr>
      <w:numPr>
        <w:numId w:val="82"/>
      </w:numPr>
    </w:pPr>
  </w:style>
  <w:style w:type="numbering" w:styleId="Imported Style 41">
    <w:name w:val="Imported Style 41"/>
    <w:pPr>
      <w:numPr>
        <w:numId w:val="84"/>
      </w:numPr>
    </w:pPr>
  </w:style>
  <w:style w:type="numbering" w:styleId="Imported Style 42">
    <w:name w:val="Imported Style 42"/>
    <w:pPr>
      <w:numPr>
        <w:numId w:val="86"/>
      </w:numPr>
    </w:pPr>
  </w:style>
  <w:style w:type="numbering" w:styleId="Imported Style 43">
    <w:name w:val="Imported Style 43"/>
    <w:pPr>
      <w:numPr>
        <w:numId w:val="88"/>
      </w:numPr>
    </w:pPr>
  </w:style>
  <w:style w:type="numbering" w:styleId="Imported Style 44">
    <w:name w:val="Imported Style 44"/>
    <w:pPr>
      <w:numPr>
        <w:numId w:val="90"/>
      </w:numPr>
    </w:pPr>
  </w:style>
  <w:style w:type="numbering" w:styleId="Imported Style 45">
    <w:name w:val="Imported Style 45"/>
    <w:pPr>
      <w:numPr>
        <w:numId w:val="92"/>
      </w:numPr>
    </w:pPr>
  </w:style>
  <w:style w:type="numbering" w:styleId="Imported Style 46">
    <w:name w:val="Imported Style 46"/>
    <w:pPr>
      <w:numPr>
        <w:numId w:val="94"/>
      </w:numPr>
    </w:pPr>
  </w:style>
  <w:style w:type="numbering" w:styleId="Imported Style 47">
    <w:name w:val="Imported Style 47"/>
    <w:pPr>
      <w:numPr>
        <w:numId w:val="96"/>
      </w:numPr>
    </w:pPr>
  </w:style>
  <w:style w:type="numbering" w:styleId="Imported Style 48">
    <w:name w:val="Imported Style 48"/>
    <w:pPr>
      <w:numPr>
        <w:numId w:val="98"/>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2.jpe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3.jpeg"/><Relationship Id="rId16" Type="http://schemas.openxmlformats.org/officeDocument/2006/relationships/image" Target="media/image4.jpe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20" Type="http://schemas.openxmlformats.org/officeDocument/2006/relationships/image" Target="media/image13.png"/><Relationship Id="rId21" Type="http://schemas.openxmlformats.org/officeDocument/2006/relationships/image" Target="media/image5.jpe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6.jpeg"/><Relationship Id="rId26" Type="http://schemas.openxmlformats.org/officeDocument/2006/relationships/image" Target="media/image7.jpeg"/><Relationship Id="rId27" Type="http://schemas.openxmlformats.org/officeDocument/2006/relationships/image" Target="media/image8.jpeg"/><Relationship Id="rId28" Type="http://schemas.openxmlformats.org/officeDocument/2006/relationships/image" Target="media/image9.jpeg"/><Relationship Id="rId29" Type="http://schemas.openxmlformats.org/officeDocument/2006/relationships/image" Target="media/image10.jpeg"/><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image" Target="media/image19.png"/><Relationship Id="rId33" Type="http://schemas.openxmlformats.org/officeDocument/2006/relationships/image" Target="media/image20.png"/><Relationship Id="rId34" Type="http://schemas.openxmlformats.org/officeDocument/2006/relationships/image" Target="media/image21.png"/><Relationship Id="rId35" Type="http://schemas.openxmlformats.org/officeDocument/2006/relationships/image" Target="media/image22.png"/><Relationship Id="rId36" Type="http://schemas.openxmlformats.org/officeDocument/2006/relationships/image" Target="media/image23.png"/><Relationship Id="rId37" Type="http://schemas.openxmlformats.org/officeDocument/2006/relationships/image" Target="media/image24.png"/><Relationship Id="rId38" Type="http://schemas.openxmlformats.org/officeDocument/2006/relationships/image" Target="media/image25.png"/><Relationship Id="rId39" Type="http://schemas.openxmlformats.org/officeDocument/2006/relationships/image" Target="media/image26.png"/><Relationship Id="rId40" Type="http://schemas.openxmlformats.org/officeDocument/2006/relationships/header" Target="header1.xml"/><Relationship Id="rId41" Type="http://schemas.openxmlformats.org/officeDocument/2006/relationships/footer" Target="footer1.xml"/><Relationship Id="rId42" Type="http://schemas.openxmlformats.org/officeDocument/2006/relationships/numbering" Target="numbering.xml"/><Relationship Id="rId4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rial"/>
        <a:ea typeface="Arial"/>
        <a:cs typeface="Arial"/>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